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ECDFA8" w14:textId="794CCE0C" w:rsidR="00FE067E" w:rsidRPr="00791DC0" w:rsidRDefault="003C6034" w:rsidP="00CC1F3B">
      <w:pPr>
        <w:pStyle w:val="TitlePageOrigin"/>
        <w:rPr>
          <w:color w:val="auto"/>
        </w:rPr>
      </w:pPr>
      <w:r w:rsidRPr="00791DC0">
        <w:rPr>
          <w:caps w:val="0"/>
          <w:color w:val="auto"/>
        </w:rPr>
        <w:t>WEST VIRGINIA LEGISLATURE</w:t>
      </w:r>
    </w:p>
    <w:p w14:paraId="414D15A2" w14:textId="381160D3" w:rsidR="00CD36CF" w:rsidRPr="00791DC0" w:rsidRDefault="00CD36CF" w:rsidP="00CC1F3B">
      <w:pPr>
        <w:pStyle w:val="TitlePageSession"/>
        <w:rPr>
          <w:color w:val="auto"/>
        </w:rPr>
      </w:pPr>
      <w:r w:rsidRPr="00791DC0">
        <w:rPr>
          <w:color w:val="auto"/>
        </w:rPr>
        <w:t>20</w:t>
      </w:r>
      <w:r w:rsidR="00EC5E63" w:rsidRPr="00791DC0">
        <w:rPr>
          <w:color w:val="auto"/>
        </w:rPr>
        <w:t>2</w:t>
      </w:r>
      <w:r w:rsidR="00803EEA" w:rsidRPr="00791DC0">
        <w:rPr>
          <w:color w:val="auto"/>
        </w:rPr>
        <w:t xml:space="preserve">6 </w:t>
      </w:r>
      <w:r w:rsidR="003C6034" w:rsidRPr="00791DC0">
        <w:rPr>
          <w:caps w:val="0"/>
          <w:color w:val="auto"/>
        </w:rPr>
        <w:t>REGULAR SESSION</w:t>
      </w:r>
    </w:p>
    <w:p w14:paraId="4543CD61" w14:textId="128993A7" w:rsidR="00CD36CF" w:rsidRPr="00791DC0" w:rsidRDefault="00803EEA" w:rsidP="00CC1F3B">
      <w:pPr>
        <w:pStyle w:val="TitlePageBillPrefix"/>
        <w:rPr>
          <w:color w:val="auto"/>
        </w:rPr>
      </w:pPr>
      <w:r w:rsidRPr="00791DC0">
        <w:rPr>
          <w:caps/>
          <w:noProof/>
          <w:color w:val="auto"/>
        </w:rPr>
        <mc:AlternateContent>
          <mc:Choice Requires="wps">
            <w:drawing>
              <wp:anchor distT="0" distB="0" distL="114300" distR="114300" simplePos="0" relativeHeight="251659264" behindDoc="0" locked="0" layoutInCell="1" allowOverlap="1" wp14:anchorId="513EB3DA" wp14:editId="2FCF5FE4">
                <wp:simplePos x="0" y="0"/>
                <wp:positionH relativeFrom="column">
                  <wp:posOffset>7223124</wp:posOffset>
                </wp:positionH>
                <wp:positionV relativeFrom="paragraph">
                  <wp:posOffset>479425</wp:posOffset>
                </wp:positionV>
                <wp:extent cx="158750" cy="476250"/>
                <wp:effectExtent l="0" t="0" r="12700" b="19050"/>
                <wp:wrapNone/>
                <wp:docPr id="80718518" name="Fiscal"/>
                <wp:cNvGraphicFramePr/>
                <a:graphic xmlns:a="http://schemas.openxmlformats.org/drawingml/2006/main">
                  <a:graphicData uri="http://schemas.microsoft.com/office/word/2010/wordprocessingShape">
                    <wps:wsp>
                      <wps:cNvSpPr txBox="1"/>
                      <wps:spPr>
                        <a:xfrm>
                          <a:off x="0" y="0"/>
                          <a:ext cx="158750" cy="476250"/>
                        </a:xfrm>
                        <a:prstGeom prst="rect">
                          <a:avLst/>
                        </a:prstGeom>
                        <a:noFill/>
                        <a:ln w="6350">
                          <a:solidFill>
                            <a:prstClr val="black"/>
                          </a:solidFill>
                        </a:ln>
                      </wps:spPr>
                      <wps:txbx>
                        <w:txbxContent>
                          <w:p w14:paraId="2ACBF3DF" w14:textId="69DC07B7" w:rsidR="00525DFF" w:rsidRPr="00525DFF" w:rsidRDefault="00525DFF" w:rsidP="00525DFF">
                            <w:pPr>
                              <w:jc w:val="center"/>
                              <w:rPr>
                                <w:rFonts w:ascii="Arial" w:hAnsi="Arial" w:cs="Arial"/>
                                <w:b/>
                                <w:sz w:val="22"/>
                              </w:rPr>
                            </w:pPr>
                            <w:r w:rsidRPr="00525DFF">
                              <w:rPr>
                                <w:rFonts w:ascii="Arial" w:hAnsi="Arial" w:cs="Arial"/>
                                <w:b/>
                                <w:sz w:val="22"/>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3EB3DA" id="_x0000_t202" coordsize="21600,21600" o:spt="202" path="m,l,21600r21600,l21600,xe">
                <v:stroke joinstyle="miter"/>
                <v:path gradientshapeok="t" o:connecttype="rect"/>
              </v:shapetype>
              <v:shape id="Fiscal" o:spid="_x0000_s1026" type="#_x0000_t202" style="position:absolute;left:0;text-align:left;margin-left:568.75pt;margin-top:37.75pt;width:12.5pt;height: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" filled="f" strokeweight=".5pt">
                <v:textbox inset="0,5pt,0,0">
                  <w:txbxContent>
                    <w:p w14:paraId="2ACBF3DF" w14:textId="69DC07B7" w:rsidR="00525DFF" w:rsidRPr="00525DFF" w:rsidRDefault="00525DFF" w:rsidP="00525DFF">
                      <w:pPr>
                        <w:jc w:val="center"/>
                        <w:rPr>
                          <w:rFonts w:ascii="Arial" w:hAnsi="Arial" w:cs="Arial"/>
                          <w:b/>
                          <w:sz w:val="22"/>
                        </w:rPr>
                      </w:pPr>
                      <w:r w:rsidRPr="00525DFF">
                        <w:rPr>
                          <w:rFonts w:ascii="Arial" w:hAnsi="Arial" w:cs="Arial"/>
                          <w:b/>
                          <w:sz w:val="22"/>
                        </w:rPr>
                        <w:t>FISCAL NOTE</w:t>
                      </w:r>
                    </w:p>
                  </w:txbxContent>
                </v:textbox>
              </v:shape>
            </w:pict>
          </mc:Fallback>
        </mc:AlternateContent>
      </w:r>
      <w:sdt>
        <w:sdtPr>
          <w:rPr>
            <w:color w:val="auto"/>
          </w:rPr>
          <w:tag w:val="IntroDate"/>
          <w:id w:val="-1236936958"/>
          <w:placeholder>
            <w:docPart w:val="3E6BBFE3789E4A109558EEE68DD3D99D"/>
          </w:placeholder>
          <w:text/>
        </w:sdtPr>
        <w:sdtEndPr/>
        <w:sdtContent>
          <w:r w:rsidR="00AE48A0" w:rsidRPr="00791DC0">
            <w:rPr>
              <w:color w:val="auto"/>
            </w:rPr>
            <w:t>Introduced</w:t>
          </w:r>
        </w:sdtContent>
      </w:sdt>
    </w:p>
    <w:p w14:paraId="552AE0CC" w14:textId="4D3B998F" w:rsidR="00CD36CF" w:rsidRPr="00791DC0" w:rsidRDefault="00D1278A" w:rsidP="00CC1F3B">
      <w:pPr>
        <w:pStyle w:val="BillNumber"/>
        <w:rPr>
          <w:color w:val="auto"/>
        </w:rPr>
      </w:pPr>
      <w:sdt>
        <w:sdtPr>
          <w:rPr>
            <w:color w:val="auto"/>
          </w:rPr>
          <w:tag w:val="Chamber"/>
          <w:id w:val="893011969"/>
          <w:lock w:val="sdtLocked"/>
          <w:placeholder>
            <w:docPart w:val="01E968B2324040FC976AD396D8874666"/>
          </w:placeholder>
          <w:dropDownList>
            <w:listItem w:displayText="House" w:value="House"/>
            <w:listItem w:displayText="Senate" w:value="Senate"/>
          </w:dropDownList>
        </w:sdtPr>
        <w:sdtEndPr/>
        <w:sdtContent>
          <w:r w:rsidR="00803EEA" w:rsidRPr="00791DC0">
            <w:rPr>
              <w:color w:val="auto"/>
            </w:rPr>
            <w:t>Senate</w:t>
          </w:r>
        </w:sdtContent>
      </w:sdt>
      <w:r w:rsidR="00303684" w:rsidRPr="00791DC0">
        <w:rPr>
          <w:color w:val="auto"/>
        </w:rPr>
        <w:t xml:space="preserve"> </w:t>
      </w:r>
      <w:r w:rsidR="00CD36CF" w:rsidRPr="00791DC0">
        <w:rPr>
          <w:color w:val="auto"/>
        </w:rPr>
        <w:t xml:space="preserve">Bill </w:t>
      </w:r>
      <w:sdt>
        <w:sdtPr>
          <w:rPr>
            <w:color w:val="auto"/>
          </w:rPr>
          <w:tag w:val="BNum"/>
          <w:id w:val="1645317809"/>
          <w:lock w:val="sdtLocked"/>
          <w:placeholder>
            <w:docPart w:val="124DA84C35BB41E3961041977149EDB5"/>
          </w:placeholder>
          <w:text/>
        </w:sdtPr>
        <w:sdtEndPr/>
        <w:sdtContent>
          <w:r w:rsidR="00E87BF5">
            <w:rPr>
              <w:color w:val="auto"/>
            </w:rPr>
            <w:t>681</w:t>
          </w:r>
        </w:sdtContent>
      </w:sdt>
    </w:p>
    <w:p w14:paraId="68FED4CA" w14:textId="25FA4AA8" w:rsidR="00CD36CF" w:rsidRPr="00791DC0" w:rsidRDefault="00CD36CF" w:rsidP="00CC1F3B">
      <w:pPr>
        <w:pStyle w:val="Sponsors"/>
        <w:rPr>
          <w:color w:val="auto"/>
        </w:rPr>
      </w:pPr>
      <w:r w:rsidRPr="00791DC0">
        <w:rPr>
          <w:color w:val="auto"/>
        </w:rPr>
        <w:t xml:space="preserve">By </w:t>
      </w:r>
      <w:sdt>
        <w:sdtPr>
          <w:rPr>
            <w:color w:val="auto"/>
          </w:rPr>
          <w:tag w:val="Sponsors"/>
          <w:id w:val="1589585889"/>
          <w:placeholder>
            <w:docPart w:val="EB523517F7EE4D13AF0F08D6E9F3924E"/>
          </w:placeholder>
          <w:text w:multiLine="1"/>
        </w:sdtPr>
        <w:sdtEndPr/>
        <w:sdtContent>
          <w:r w:rsidR="00803EEA" w:rsidRPr="00791DC0">
            <w:rPr>
              <w:color w:val="auto"/>
            </w:rPr>
            <w:t>Senator</w:t>
          </w:r>
          <w:r w:rsidR="000C2AE4">
            <w:rPr>
              <w:color w:val="auto"/>
            </w:rPr>
            <w:t>s</w:t>
          </w:r>
          <w:r w:rsidR="00803EEA" w:rsidRPr="00791DC0">
            <w:rPr>
              <w:color w:val="auto"/>
            </w:rPr>
            <w:t xml:space="preserve"> Rose</w:t>
          </w:r>
          <w:r w:rsidR="000C2AE4">
            <w:rPr>
              <w:color w:val="auto"/>
            </w:rPr>
            <w:t>, Rucker, and Willis</w:t>
          </w:r>
          <w:r w:rsidR="00803EEA" w:rsidRPr="00791DC0">
            <w:rPr>
              <w:color w:val="auto"/>
            </w:rPr>
            <w:t xml:space="preserve"> </w:t>
          </w:r>
        </w:sdtContent>
      </w:sdt>
    </w:p>
    <w:p w14:paraId="13362BB1" w14:textId="031A19B1" w:rsidR="00E831B3" w:rsidRPr="00791DC0" w:rsidRDefault="00CD36CF" w:rsidP="00CC1F3B">
      <w:pPr>
        <w:pStyle w:val="References"/>
        <w:rPr>
          <w:color w:val="auto"/>
        </w:rPr>
      </w:pPr>
      <w:r w:rsidRPr="00791DC0">
        <w:rPr>
          <w:color w:val="auto"/>
        </w:rPr>
        <w:t>[</w:t>
      </w:r>
      <w:sdt>
        <w:sdtPr>
          <w:rPr>
            <w:color w:val="auto"/>
          </w:rPr>
          <w:tag w:val="References"/>
          <w:id w:val="-1043047873"/>
          <w:placeholder>
            <w:docPart w:val="0724854E620F49EC8635374803CA3F4D"/>
          </w:placeholder>
          <w:text w:multiLine="1"/>
        </w:sdtPr>
        <w:sdtEndPr/>
        <w:sdtContent>
          <w:r w:rsidR="00D35CC1" w:rsidRPr="00791DC0">
            <w:rPr>
              <w:color w:val="auto"/>
            </w:rPr>
            <w:t>Introduced</w:t>
          </w:r>
          <w:r w:rsidR="00E87BF5">
            <w:rPr>
              <w:color w:val="auto"/>
            </w:rPr>
            <w:t xml:space="preserve"> January 30, 2026</w:t>
          </w:r>
          <w:r w:rsidR="00D35CC1" w:rsidRPr="00791DC0">
            <w:rPr>
              <w:color w:val="auto"/>
            </w:rPr>
            <w:t xml:space="preserve">; referred </w:t>
          </w:r>
          <w:r w:rsidR="00125ACF" w:rsidRPr="00791DC0">
            <w:rPr>
              <w:color w:val="auto"/>
            </w:rPr>
            <w:br/>
          </w:r>
          <w:r w:rsidR="00D35CC1" w:rsidRPr="00791DC0">
            <w:rPr>
              <w:color w:val="auto"/>
            </w:rPr>
            <w:t xml:space="preserve">to the Committee on </w:t>
          </w:r>
          <w:r w:rsidR="005B1496">
            <w:rPr>
              <w:color w:val="auto"/>
            </w:rPr>
            <w:t>the Judiciary</w:t>
          </w:r>
        </w:sdtContent>
      </w:sdt>
      <w:r w:rsidRPr="00791DC0">
        <w:rPr>
          <w:color w:val="auto"/>
        </w:rPr>
        <w:t>]</w:t>
      </w:r>
    </w:p>
    <w:p w14:paraId="2036E4C4" w14:textId="518D2EBA" w:rsidR="00303684" w:rsidRPr="00791DC0" w:rsidRDefault="0000526A" w:rsidP="00CC1F3B">
      <w:pPr>
        <w:pStyle w:val="TitleSection"/>
        <w:rPr>
          <w:color w:val="auto"/>
        </w:rPr>
      </w:pPr>
      <w:r w:rsidRPr="00791DC0">
        <w:rPr>
          <w:color w:val="auto"/>
        </w:rPr>
        <w:lastRenderedPageBreak/>
        <w:t>A BILL</w:t>
      </w:r>
      <w:r w:rsidR="00EA3864" w:rsidRPr="00791DC0">
        <w:rPr>
          <w:color w:val="auto"/>
        </w:rPr>
        <w:t xml:space="preserve"> to amend the Code of West Virginia, 1931, as amended, by adding a new section, designated §1-1-6, relating</w:t>
      </w:r>
      <w:r w:rsidR="0065766C" w:rsidRPr="00791DC0">
        <w:rPr>
          <w:color w:val="auto"/>
        </w:rPr>
        <w:t xml:space="preserve"> </w:t>
      </w:r>
      <w:r w:rsidR="003F1BBF" w:rsidRPr="00791DC0">
        <w:rPr>
          <w:color w:val="auto"/>
        </w:rPr>
        <w:t xml:space="preserve">to </w:t>
      </w:r>
      <w:r w:rsidR="005B3F24" w:rsidRPr="00791DC0">
        <w:rPr>
          <w:color w:val="auto"/>
        </w:rPr>
        <w:t xml:space="preserve">admitting </w:t>
      </w:r>
      <w:r w:rsidR="003F1BBF" w:rsidRPr="00791DC0">
        <w:rPr>
          <w:color w:val="auto"/>
        </w:rPr>
        <w:t>localities</w:t>
      </w:r>
      <w:r w:rsidR="002E3BBB" w:rsidRPr="00791DC0">
        <w:rPr>
          <w:color w:val="auto"/>
        </w:rPr>
        <w:t xml:space="preserve"> or territories </w:t>
      </w:r>
      <w:r w:rsidR="003F1BBF" w:rsidRPr="00791DC0">
        <w:rPr>
          <w:color w:val="auto"/>
        </w:rPr>
        <w:t xml:space="preserve">contiguous to the borders of West Virginia </w:t>
      </w:r>
      <w:r w:rsidR="005B3F24" w:rsidRPr="00791DC0">
        <w:rPr>
          <w:color w:val="auto"/>
        </w:rPr>
        <w:t>into the state</w:t>
      </w:r>
      <w:r w:rsidR="002E3BBB" w:rsidRPr="00791DC0">
        <w:rPr>
          <w:color w:val="auto"/>
        </w:rPr>
        <w:t xml:space="preserve"> for all purposes and responsibilities.</w:t>
      </w:r>
    </w:p>
    <w:p w14:paraId="74F30745" w14:textId="77777777" w:rsidR="00303684" w:rsidRPr="00791DC0" w:rsidRDefault="00303684" w:rsidP="00CC1F3B">
      <w:pPr>
        <w:pStyle w:val="EnactingClause"/>
        <w:rPr>
          <w:color w:val="auto"/>
        </w:rPr>
      </w:pPr>
      <w:r w:rsidRPr="00791DC0">
        <w:rPr>
          <w:color w:val="auto"/>
        </w:rPr>
        <w:t>Be it enacted by the Legislature of West Virginia:</w:t>
      </w:r>
    </w:p>
    <w:p w14:paraId="2A6ADAA1" w14:textId="77777777" w:rsidR="003C6034" w:rsidRPr="00791DC0" w:rsidRDefault="003C6034" w:rsidP="00CC1F3B">
      <w:pPr>
        <w:pStyle w:val="EnactingClause"/>
        <w:rPr>
          <w:color w:val="auto"/>
        </w:rPr>
        <w:sectPr w:rsidR="003C6034" w:rsidRPr="00791DC0" w:rsidSect="003F1BBF">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31F0B7FE" w14:textId="77777777" w:rsidR="003F1BBF" w:rsidRPr="00791DC0" w:rsidRDefault="003F1BBF" w:rsidP="00C95F38">
      <w:pPr>
        <w:pStyle w:val="ArticleHeading"/>
        <w:rPr>
          <w:color w:val="auto"/>
        </w:rPr>
        <w:sectPr w:rsidR="003F1BBF" w:rsidRPr="00791DC0" w:rsidSect="003F1BBF">
          <w:type w:val="continuous"/>
          <w:pgSz w:w="12240" w:h="15840" w:code="1"/>
          <w:pgMar w:top="1440" w:right="1440" w:bottom="1440" w:left="1440" w:header="720" w:footer="720" w:gutter="0"/>
          <w:lnNumType w:countBy="1" w:restart="newSection"/>
          <w:cols w:space="720"/>
          <w:titlePg/>
          <w:docGrid w:linePitch="360"/>
        </w:sectPr>
      </w:pPr>
      <w:r w:rsidRPr="00791DC0">
        <w:rPr>
          <w:color w:val="auto"/>
        </w:rPr>
        <w:t>ARTICLE 1. LIMITS AND JURISDICTION.</w:t>
      </w:r>
    </w:p>
    <w:p w14:paraId="41F85459" w14:textId="26311536" w:rsidR="003F1BBF" w:rsidRPr="00791DC0" w:rsidRDefault="003F1BBF" w:rsidP="003F1BBF">
      <w:pPr>
        <w:suppressLineNumbers/>
        <w:spacing w:line="480" w:lineRule="auto"/>
        <w:ind w:left="720" w:hanging="720"/>
        <w:jc w:val="both"/>
        <w:outlineLvl w:val="3"/>
        <w:rPr>
          <w:rFonts w:ascii="Arial" w:hAnsi="Arial" w:cs="Arial"/>
          <w:b/>
          <w:sz w:val="22"/>
          <w:u w:val="single"/>
        </w:rPr>
      </w:pPr>
      <w:r w:rsidRPr="00791DC0">
        <w:rPr>
          <w:rFonts w:ascii="Arial" w:hAnsi="Arial" w:cs="Arial"/>
          <w:b/>
          <w:sz w:val="22"/>
        </w:rPr>
        <w:t>§</w:t>
      </w:r>
      <w:r w:rsidRPr="00791DC0">
        <w:rPr>
          <w:rFonts w:ascii="Arial" w:hAnsi="Arial" w:cs="Arial"/>
          <w:b/>
          <w:sz w:val="22"/>
          <w:u w:val="single"/>
        </w:rPr>
        <w:t xml:space="preserve">1-1-6. </w:t>
      </w:r>
      <w:bookmarkStart w:id="0" w:name="_Hlk156311248"/>
      <w:r w:rsidRPr="00791DC0">
        <w:rPr>
          <w:rFonts w:ascii="Arial" w:hAnsi="Arial" w:cs="Arial"/>
          <w:b/>
          <w:sz w:val="22"/>
          <w:u w:val="single"/>
        </w:rPr>
        <w:t xml:space="preserve">Localities </w:t>
      </w:r>
      <w:r w:rsidR="005B3F24" w:rsidRPr="00791DC0">
        <w:rPr>
          <w:rFonts w:ascii="Arial" w:hAnsi="Arial" w:cs="Arial"/>
          <w:b/>
          <w:sz w:val="22"/>
          <w:u w:val="single"/>
        </w:rPr>
        <w:t xml:space="preserve">or territories </w:t>
      </w:r>
      <w:r w:rsidRPr="00791DC0">
        <w:rPr>
          <w:rFonts w:ascii="Arial" w:hAnsi="Arial" w:cs="Arial"/>
          <w:b/>
          <w:sz w:val="22"/>
          <w:u w:val="single"/>
        </w:rPr>
        <w:t xml:space="preserve">contiguous to West Virginia borders </w:t>
      </w:r>
      <w:r w:rsidR="002E3BBB" w:rsidRPr="00791DC0">
        <w:rPr>
          <w:rFonts w:ascii="Arial" w:hAnsi="Arial" w:cs="Arial"/>
          <w:b/>
          <w:sz w:val="22"/>
          <w:u w:val="single"/>
        </w:rPr>
        <w:t>admitted into the state; legislative approval; voters' approval; and procedures to effect admission to be part of state; and rights to vote and responsibilities</w:t>
      </w:r>
      <w:r w:rsidRPr="00791DC0">
        <w:rPr>
          <w:rFonts w:ascii="Arial" w:hAnsi="Arial" w:cs="Arial"/>
          <w:b/>
          <w:sz w:val="22"/>
          <w:u w:val="single"/>
        </w:rPr>
        <w:t xml:space="preserve"> </w:t>
      </w:r>
      <w:r w:rsidR="002E3BBB" w:rsidRPr="00791DC0">
        <w:rPr>
          <w:rFonts w:ascii="Arial" w:hAnsi="Arial" w:cs="Arial"/>
          <w:b/>
          <w:sz w:val="22"/>
          <w:u w:val="single"/>
        </w:rPr>
        <w:t xml:space="preserve">in </w:t>
      </w:r>
      <w:r w:rsidRPr="00791DC0">
        <w:rPr>
          <w:rFonts w:ascii="Arial" w:hAnsi="Arial" w:cs="Arial"/>
          <w:b/>
          <w:sz w:val="22"/>
          <w:u w:val="single"/>
        </w:rPr>
        <w:t>this state.</w:t>
      </w:r>
      <w:bookmarkEnd w:id="0"/>
      <w:r w:rsidRPr="00791DC0">
        <w:rPr>
          <w:rFonts w:ascii="Arial" w:hAnsi="Arial" w:cs="Arial"/>
          <w:b/>
          <w:sz w:val="22"/>
          <w:u w:val="single"/>
        </w:rPr>
        <w:t xml:space="preserve"> </w:t>
      </w:r>
    </w:p>
    <w:p w14:paraId="44C66A65" w14:textId="4B1E8AA1" w:rsidR="003F1BBF" w:rsidRPr="00791DC0" w:rsidRDefault="003F1BBF" w:rsidP="0026240A">
      <w:pPr>
        <w:spacing w:line="480" w:lineRule="auto"/>
        <w:ind w:firstLine="750"/>
        <w:jc w:val="both"/>
        <w:outlineLvl w:val="4"/>
        <w:rPr>
          <w:rFonts w:ascii="Arial" w:hAnsi="Arial" w:cs="Arial"/>
          <w:sz w:val="22"/>
          <w:u w:val="single"/>
        </w:rPr>
      </w:pPr>
      <w:r w:rsidRPr="00791DC0">
        <w:rPr>
          <w:rFonts w:ascii="Arial" w:hAnsi="Arial" w:cs="Arial"/>
          <w:sz w:val="22"/>
          <w:u w:val="single"/>
        </w:rPr>
        <w:t xml:space="preserve">(a) Any locality </w:t>
      </w:r>
      <w:r w:rsidR="00141DD6" w:rsidRPr="00791DC0">
        <w:rPr>
          <w:rFonts w:ascii="Arial" w:hAnsi="Arial" w:cs="Arial"/>
          <w:sz w:val="22"/>
          <w:u w:val="single"/>
        </w:rPr>
        <w:t xml:space="preserve">that is, or may become, </w:t>
      </w:r>
      <w:r w:rsidRPr="00791DC0">
        <w:rPr>
          <w:rFonts w:ascii="Arial" w:hAnsi="Arial" w:cs="Arial"/>
          <w:sz w:val="22"/>
          <w:u w:val="single"/>
        </w:rPr>
        <w:t>contiguous to the border of the State of West Virginia, including but not limited to towns, townships, cities, municipalities, counties, and hamlet</w:t>
      </w:r>
      <w:r w:rsidR="003C4062" w:rsidRPr="00791DC0">
        <w:rPr>
          <w:rFonts w:ascii="Arial" w:hAnsi="Arial" w:cs="Arial"/>
          <w:sz w:val="22"/>
          <w:u w:val="single"/>
        </w:rPr>
        <w:t>s</w:t>
      </w:r>
      <w:r w:rsidRPr="00791DC0">
        <w:rPr>
          <w:rFonts w:ascii="Arial" w:hAnsi="Arial" w:cs="Arial"/>
          <w:sz w:val="22"/>
          <w:u w:val="single"/>
        </w:rPr>
        <w:t xml:space="preserve">, </w:t>
      </w:r>
      <w:r w:rsidR="0026240A" w:rsidRPr="00791DC0">
        <w:rPr>
          <w:rFonts w:ascii="Arial" w:hAnsi="Arial" w:cs="Arial"/>
          <w:sz w:val="22"/>
          <w:u w:val="single"/>
        </w:rPr>
        <w:t>may</w:t>
      </w:r>
      <w:r w:rsidRPr="00791DC0">
        <w:rPr>
          <w:rFonts w:ascii="Arial" w:hAnsi="Arial" w:cs="Arial"/>
          <w:sz w:val="22"/>
          <w:u w:val="single"/>
        </w:rPr>
        <w:t xml:space="preserve"> join the </w:t>
      </w:r>
      <w:r w:rsidR="00892D36" w:rsidRPr="00791DC0">
        <w:rPr>
          <w:rFonts w:ascii="Arial" w:hAnsi="Arial" w:cs="Arial"/>
          <w:sz w:val="22"/>
          <w:u w:val="single"/>
        </w:rPr>
        <w:t>s</w:t>
      </w:r>
      <w:r w:rsidRPr="00791DC0">
        <w:rPr>
          <w:rFonts w:ascii="Arial" w:hAnsi="Arial" w:cs="Arial"/>
          <w:sz w:val="22"/>
          <w:u w:val="single"/>
        </w:rPr>
        <w:t>tate of West Virginia pursuant to the following:</w:t>
      </w:r>
    </w:p>
    <w:p w14:paraId="29E2CC45" w14:textId="0D3FEC8A" w:rsidR="00141DD6" w:rsidRPr="00791DC0" w:rsidRDefault="003F1BBF" w:rsidP="0026240A">
      <w:pPr>
        <w:spacing w:line="480" w:lineRule="auto"/>
        <w:ind w:firstLine="750"/>
        <w:jc w:val="both"/>
        <w:rPr>
          <w:rFonts w:ascii="Arial" w:hAnsi="Arial" w:cs="Arial"/>
          <w:sz w:val="22"/>
          <w:u w:val="single"/>
        </w:rPr>
      </w:pPr>
      <w:r w:rsidRPr="00791DC0">
        <w:rPr>
          <w:rFonts w:ascii="Arial" w:hAnsi="Arial" w:cs="Arial"/>
          <w:sz w:val="22"/>
          <w:u w:val="single"/>
        </w:rPr>
        <w:t xml:space="preserve">(1) A binding referendum by that locality on the next available general election date following the voting laws of that state, or, failing the existence of </w:t>
      </w:r>
      <w:r w:rsidR="0026240A" w:rsidRPr="00791DC0">
        <w:rPr>
          <w:rFonts w:ascii="Arial" w:hAnsi="Arial" w:cs="Arial"/>
          <w:sz w:val="22"/>
          <w:u w:val="single"/>
        </w:rPr>
        <w:t>that</w:t>
      </w:r>
      <w:r w:rsidRPr="00791DC0">
        <w:rPr>
          <w:rFonts w:ascii="Arial" w:hAnsi="Arial" w:cs="Arial"/>
          <w:sz w:val="22"/>
          <w:u w:val="single"/>
        </w:rPr>
        <w:t xml:space="preserve">, </w:t>
      </w:r>
      <w:r w:rsidR="00C717C7" w:rsidRPr="00791DC0">
        <w:rPr>
          <w:rFonts w:ascii="Arial" w:hAnsi="Arial" w:cs="Arial"/>
          <w:sz w:val="22"/>
          <w:u w:val="single"/>
        </w:rPr>
        <w:t>according to</w:t>
      </w:r>
      <w:r w:rsidRPr="00791DC0">
        <w:rPr>
          <w:rFonts w:ascii="Arial" w:hAnsi="Arial" w:cs="Arial"/>
          <w:sz w:val="22"/>
          <w:u w:val="single"/>
        </w:rPr>
        <w:t xml:space="preserve"> the requirements of the </w:t>
      </w:r>
      <w:r w:rsidR="00892D36" w:rsidRPr="00791DC0">
        <w:rPr>
          <w:rFonts w:ascii="Arial" w:hAnsi="Arial" w:cs="Arial"/>
          <w:sz w:val="22"/>
          <w:u w:val="single"/>
        </w:rPr>
        <w:t>s</w:t>
      </w:r>
      <w:r w:rsidRPr="00791DC0">
        <w:rPr>
          <w:rFonts w:ascii="Arial" w:hAnsi="Arial" w:cs="Arial"/>
          <w:sz w:val="22"/>
          <w:u w:val="single"/>
        </w:rPr>
        <w:t>tate of West Virginia for a binding referendum</w:t>
      </w:r>
      <w:r w:rsidR="00141DD6" w:rsidRPr="00791DC0">
        <w:rPr>
          <w:rFonts w:ascii="Arial" w:hAnsi="Arial" w:cs="Arial"/>
          <w:sz w:val="22"/>
          <w:u w:val="single"/>
        </w:rPr>
        <w:t xml:space="preserve"> where a majority of the voters voting on that referendum item are in favor of the referendum.</w:t>
      </w:r>
    </w:p>
    <w:p w14:paraId="2B91522B" w14:textId="7CC3311B" w:rsidR="003F1BBF" w:rsidRPr="00791DC0" w:rsidRDefault="00141DD6" w:rsidP="0026240A">
      <w:pPr>
        <w:spacing w:line="480" w:lineRule="auto"/>
        <w:ind w:firstLine="750"/>
        <w:jc w:val="both"/>
        <w:rPr>
          <w:rFonts w:ascii="Arial" w:hAnsi="Arial" w:cs="Arial"/>
          <w:sz w:val="22"/>
          <w:u w:val="single"/>
        </w:rPr>
      </w:pPr>
      <w:r w:rsidRPr="00791DC0">
        <w:rPr>
          <w:rFonts w:ascii="Arial" w:hAnsi="Arial" w:cs="Arial"/>
          <w:sz w:val="22"/>
          <w:u w:val="single"/>
        </w:rPr>
        <w:t>(2) Each referendum held by a locality shall include a provision whereby that locality shall submit to Charleston a $1 tax per member of the population in that locality, as determined by the most recent US Census Count of that locality</w:t>
      </w:r>
      <w:r w:rsidR="003F1BBF" w:rsidRPr="00791DC0">
        <w:rPr>
          <w:rFonts w:ascii="Arial" w:hAnsi="Arial" w:cs="Arial"/>
          <w:sz w:val="22"/>
          <w:u w:val="single"/>
        </w:rPr>
        <w:t>.</w:t>
      </w:r>
    </w:p>
    <w:p w14:paraId="010A0EDF" w14:textId="2CC2224A" w:rsidR="003F1BBF" w:rsidRPr="00791DC0" w:rsidRDefault="003F1BBF" w:rsidP="0026240A">
      <w:pPr>
        <w:spacing w:line="480" w:lineRule="auto"/>
        <w:ind w:firstLine="750"/>
        <w:jc w:val="both"/>
        <w:rPr>
          <w:rFonts w:ascii="Arial" w:hAnsi="Arial" w:cs="Arial"/>
          <w:sz w:val="22"/>
          <w:u w:val="single"/>
        </w:rPr>
      </w:pPr>
      <w:r w:rsidRPr="00791DC0">
        <w:rPr>
          <w:rFonts w:ascii="Arial" w:hAnsi="Arial" w:cs="Arial"/>
          <w:sz w:val="22"/>
          <w:u w:val="single"/>
        </w:rPr>
        <w:t>(</w:t>
      </w:r>
      <w:r w:rsidR="0026240A" w:rsidRPr="00791DC0">
        <w:rPr>
          <w:rFonts w:ascii="Arial" w:hAnsi="Arial" w:cs="Arial"/>
          <w:sz w:val="22"/>
          <w:u w:val="single"/>
        </w:rPr>
        <w:t>3</w:t>
      </w:r>
      <w:r w:rsidRPr="00791DC0">
        <w:rPr>
          <w:rFonts w:ascii="Arial" w:hAnsi="Arial" w:cs="Arial"/>
          <w:sz w:val="22"/>
          <w:u w:val="single"/>
        </w:rPr>
        <w:t xml:space="preserve">) A vote by simple majority of the Legislature on the admission of the locality into the </w:t>
      </w:r>
      <w:r w:rsidR="00892D36" w:rsidRPr="00791DC0">
        <w:rPr>
          <w:rFonts w:ascii="Arial" w:hAnsi="Arial" w:cs="Arial"/>
          <w:sz w:val="22"/>
          <w:u w:val="single"/>
        </w:rPr>
        <w:t>s</w:t>
      </w:r>
      <w:r w:rsidRPr="00791DC0">
        <w:rPr>
          <w:rFonts w:ascii="Arial" w:hAnsi="Arial" w:cs="Arial"/>
          <w:sz w:val="22"/>
          <w:u w:val="single"/>
        </w:rPr>
        <w:t xml:space="preserve">tate of West Virginia where a </w:t>
      </w:r>
      <w:r w:rsidR="00892D36" w:rsidRPr="00791DC0">
        <w:rPr>
          <w:rFonts w:ascii="Arial" w:hAnsi="Arial" w:cs="Arial"/>
          <w:sz w:val="22"/>
          <w:u w:val="single"/>
        </w:rPr>
        <w:t>"</w:t>
      </w:r>
      <w:r w:rsidRPr="00791DC0">
        <w:rPr>
          <w:rFonts w:ascii="Arial" w:hAnsi="Arial" w:cs="Arial"/>
          <w:sz w:val="22"/>
          <w:u w:val="single"/>
        </w:rPr>
        <w:t>Yea</w:t>
      </w:r>
      <w:r w:rsidR="00892D36" w:rsidRPr="00791DC0">
        <w:rPr>
          <w:rFonts w:ascii="Arial" w:hAnsi="Arial" w:cs="Arial"/>
          <w:sz w:val="22"/>
          <w:u w:val="single"/>
        </w:rPr>
        <w:t>"</w:t>
      </w:r>
      <w:r w:rsidRPr="00791DC0">
        <w:rPr>
          <w:rFonts w:ascii="Arial" w:hAnsi="Arial" w:cs="Arial"/>
          <w:sz w:val="22"/>
          <w:u w:val="single"/>
        </w:rPr>
        <w:t xml:space="preserve"> is to accept the new locality and a </w:t>
      </w:r>
      <w:r w:rsidR="00892D36" w:rsidRPr="00791DC0">
        <w:rPr>
          <w:rFonts w:ascii="Arial" w:hAnsi="Arial" w:cs="Arial"/>
          <w:sz w:val="22"/>
          <w:u w:val="single"/>
        </w:rPr>
        <w:t>"</w:t>
      </w:r>
      <w:r w:rsidRPr="00791DC0">
        <w:rPr>
          <w:rFonts w:ascii="Arial" w:hAnsi="Arial" w:cs="Arial"/>
          <w:sz w:val="22"/>
          <w:u w:val="single"/>
        </w:rPr>
        <w:t>Nay</w:t>
      </w:r>
      <w:r w:rsidR="00892D36" w:rsidRPr="00791DC0">
        <w:rPr>
          <w:rFonts w:ascii="Arial" w:hAnsi="Arial" w:cs="Arial"/>
          <w:sz w:val="22"/>
          <w:u w:val="single"/>
        </w:rPr>
        <w:t>"</w:t>
      </w:r>
      <w:r w:rsidRPr="00791DC0">
        <w:rPr>
          <w:rFonts w:ascii="Arial" w:hAnsi="Arial" w:cs="Arial"/>
          <w:sz w:val="22"/>
          <w:u w:val="single"/>
        </w:rPr>
        <w:t xml:space="preserve"> is a vote to deny the new locality.</w:t>
      </w:r>
      <w:r w:rsidR="00141DD6" w:rsidRPr="00791DC0">
        <w:rPr>
          <w:rFonts w:ascii="Arial" w:hAnsi="Arial" w:cs="Arial"/>
          <w:sz w:val="22"/>
          <w:u w:val="single"/>
        </w:rPr>
        <w:t xml:space="preserve"> The legislature may choose the order in which to take up the vote on the counties that wish to join the state of West Virginia, deeming each successfully approved county as newly contiguous for the purposes of satisfying the requirement for a </w:t>
      </w:r>
      <w:proofErr w:type="gramStart"/>
      <w:r w:rsidR="00141DD6" w:rsidRPr="00791DC0">
        <w:rPr>
          <w:rFonts w:ascii="Arial" w:hAnsi="Arial" w:cs="Arial"/>
          <w:sz w:val="22"/>
          <w:u w:val="single"/>
        </w:rPr>
        <w:t>locality being contiguous</w:t>
      </w:r>
      <w:proofErr w:type="gramEnd"/>
      <w:r w:rsidR="00141DD6" w:rsidRPr="00791DC0">
        <w:rPr>
          <w:rFonts w:ascii="Arial" w:hAnsi="Arial" w:cs="Arial"/>
          <w:sz w:val="22"/>
          <w:u w:val="single"/>
        </w:rPr>
        <w:t xml:space="preserve"> </w:t>
      </w:r>
      <w:proofErr w:type="gramStart"/>
      <w:r w:rsidR="00141DD6" w:rsidRPr="00791DC0">
        <w:rPr>
          <w:rFonts w:ascii="Arial" w:hAnsi="Arial" w:cs="Arial"/>
          <w:sz w:val="22"/>
          <w:u w:val="single"/>
        </w:rPr>
        <w:t>in order to</w:t>
      </w:r>
      <w:proofErr w:type="gramEnd"/>
      <w:r w:rsidR="00141DD6" w:rsidRPr="00791DC0">
        <w:rPr>
          <w:rFonts w:ascii="Arial" w:hAnsi="Arial" w:cs="Arial"/>
          <w:sz w:val="22"/>
          <w:u w:val="single"/>
        </w:rPr>
        <w:t xml:space="preserve"> qualify to petition for admittance to the state of West Virginia.</w:t>
      </w:r>
    </w:p>
    <w:p w14:paraId="016D1E26" w14:textId="77CFAA92" w:rsidR="003F1BBF" w:rsidRPr="00791DC0" w:rsidRDefault="00850765" w:rsidP="0026240A">
      <w:pPr>
        <w:spacing w:line="480" w:lineRule="auto"/>
        <w:ind w:firstLine="750"/>
        <w:jc w:val="both"/>
        <w:rPr>
          <w:rFonts w:ascii="Arial" w:hAnsi="Arial" w:cs="Arial"/>
          <w:sz w:val="22"/>
          <w:u w:val="single"/>
        </w:rPr>
      </w:pPr>
      <w:r w:rsidRPr="00791DC0">
        <w:rPr>
          <w:rFonts w:ascii="Arial" w:hAnsi="Arial" w:cs="Arial"/>
          <w:sz w:val="22"/>
          <w:u w:val="single"/>
        </w:rPr>
        <w:t>(</w:t>
      </w:r>
      <w:r w:rsidR="0026240A" w:rsidRPr="00791DC0">
        <w:rPr>
          <w:rFonts w:ascii="Arial" w:hAnsi="Arial" w:cs="Arial"/>
          <w:sz w:val="22"/>
          <w:u w:val="single"/>
        </w:rPr>
        <w:t>4</w:t>
      </w:r>
      <w:r w:rsidRPr="00791DC0">
        <w:rPr>
          <w:rFonts w:ascii="Arial" w:hAnsi="Arial" w:cs="Arial"/>
          <w:sz w:val="22"/>
          <w:u w:val="single"/>
        </w:rPr>
        <w:t>) The</w:t>
      </w:r>
      <w:r w:rsidR="003F1BBF" w:rsidRPr="00791DC0">
        <w:rPr>
          <w:rFonts w:ascii="Arial" w:hAnsi="Arial" w:cs="Arial"/>
          <w:sz w:val="22"/>
          <w:u w:val="single"/>
        </w:rPr>
        <w:t xml:space="preserve"> vote </w:t>
      </w:r>
      <w:r w:rsidRPr="00791DC0">
        <w:rPr>
          <w:rFonts w:ascii="Arial" w:hAnsi="Arial" w:cs="Arial"/>
          <w:sz w:val="22"/>
          <w:u w:val="single"/>
        </w:rPr>
        <w:t>shall</w:t>
      </w:r>
      <w:r w:rsidR="003F1BBF" w:rsidRPr="00791DC0">
        <w:rPr>
          <w:rFonts w:ascii="Arial" w:hAnsi="Arial" w:cs="Arial"/>
          <w:sz w:val="22"/>
          <w:u w:val="single"/>
        </w:rPr>
        <w:t xml:space="preserve"> be taken during the next regular session of the </w:t>
      </w:r>
      <w:r w:rsidRPr="00791DC0">
        <w:rPr>
          <w:rFonts w:ascii="Arial" w:hAnsi="Arial" w:cs="Arial"/>
          <w:sz w:val="22"/>
          <w:u w:val="single"/>
        </w:rPr>
        <w:t>Legislature</w:t>
      </w:r>
      <w:r w:rsidR="003F1BBF" w:rsidRPr="00791DC0">
        <w:rPr>
          <w:rFonts w:ascii="Arial" w:hAnsi="Arial" w:cs="Arial"/>
          <w:sz w:val="22"/>
          <w:u w:val="single"/>
        </w:rPr>
        <w:t xml:space="preserve"> and the </w:t>
      </w:r>
      <w:r w:rsidR="003C4062" w:rsidRPr="00791DC0">
        <w:rPr>
          <w:rFonts w:ascii="Arial" w:hAnsi="Arial" w:cs="Arial"/>
          <w:sz w:val="22"/>
          <w:u w:val="single"/>
        </w:rPr>
        <w:t xml:space="preserve">Legislature </w:t>
      </w:r>
      <w:r w:rsidR="003F1BBF" w:rsidRPr="00791DC0">
        <w:rPr>
          <w:rFonts w:ascii="Arial" w:hAnsi="Arial" w:cs="Arial"/>
          <w:sz w:val="22"/>
          <w:u w:val="single"/>
        </w:rPr>
        <w:t xml:space="preserve">may not adjourn </w:t>
      </w:r>
      <w:r w:rsidRPr="00791DC0">
        <w:rPr>
          <w:rFonts w:ascii="Arial" w:hAnsi="Arial" w:cs="Arial"/>
          <w:sz w:val="22"/>
          <w:u w:val="single"/>
        </w:rPr>
        <w:t>s</w:t>
      </w:r>
      <w:r w:rsidR="003F1BBF" w:rsidRPr="00791DC0">
        <w:rPr>
          <w:rFonts w:ascii="Arial" w:hAnsi="Arial" w:cs="Arial"/>
          <w:sz w:val="22"/>
          <w:u w:val="single"/>
        </w:rPr>
        <w:t xml:space="preserve">ine </w:t>
      </w:r>
      <w:r w:rsidRPr="00791DC0">
        <w:rPr>
          <w:rFonts w:ascii="Arial" w:hAnsi="Arial" w:cs="Arial"/>
          <w:sz w:val="22"/>
          <w:u w:val="single"/>
        </w:rPr>
        <w:t>d</w:t>
      </w:r>
      <w:r w:rsidR="003F1BBF" w:rsidRPr="00791DC0">
        <w:rPr>
          <w:rFonts w:ascii="Arial" w:hAnsi="Arial" w:cs="Arial"/>
          <w:sz w:val="22"/>
          <w:u w:val="single"/>
        </w:rPr>
        <w:t xml:space="preserve">ie until such </w:t>
      </w:r>
      <w:r w:rsidRPr="00791DC0">
        <w:rPr>
          <w:rFonts w:ascii="Arial" w:hAnsi="Arial" w:cs="Arial"/>
          <w:sz w:val="22"/>
          <w:u w:val="single"/>
        </w:rPr>
        <w:t xml:space="preserve">a </w:t>
      </w:r>
      <w:r w:rsidR="003F1BBF" w:rsidRPr="00791DC0">
        <w:rPr>
          <w:rFonts w:ascii="Arial" w:hAnsi="Arial" w:cs="Arial"/>
          <w:sz w:val="22"/>
          <w:u w:val="single"/>
        </w:rPr>
        <w:t>vote is taken in that session.</w:t>
      </w:r>
      <w:r w:rsidR="005B3F24" w:rsidRPr="00791DC0">
        <w:rPr>
          <w:rFonts w:ascii="Arial" w:hAnsi="Arial" w:cs="Arial"/>
          <w:sz w:val="22"/>
          <w:u w:val="single"/>
        </w:rPr>
        <w:t xml:space="preserve">  The issue of the </w:t>
      </w:r>
      <w:r w:rsidR="005B3F24" w:rsidRPr="00791DC0">
        <w:rPr>
          <w:rFonts w:ascii="Arial" w:hAnsi="Arial" w:cs="Arial"/>
          <w:sz w:val="22"/>
          <w:u w:val="single"/>
        </w:rPr>
        <w:lastRenderedPageBreak/>
        <w:t xml:space="preserve">admission to the state of West Virginia </w:t>
      </w:r>
      <w:r w:rsidR="00141DD6" w:rsidRPr="00791DC0">
        <w:rPr>
          <w:rFonts w:ascii="Arial" w:hAnsi="Arial" w:cs="Arial"/>
          <w:sz w:val="22"/>
          <w:u w:val="single"/>
        </w:rPr>
        <w:t xml:space="preserve">as a singular block </w:t>
      </w:r>
      <w:r w:rsidR="005B3F24" w:rsidRPr="00791DC0">
        <w:rPr>
          <w:rFonts w:ascii="Arial" w:hAnsi="Arial" w:cs="Arial"/>
          <w:sz w:val="22"/>
          <w:u w:val="single"/>
        </w:rPr>
        <w:t xml:space="preserve">shall be submitted to the voters at the next general election for approval.  If a majority of the voters approve admission into the state by these localities or territories, then the Legislature at the next regular </w:t>
      </w:r>
      <w:r w:rsidR="00C717C7" w:rsidRPr="00791DC0">
        <w:rPr>
          <w:rFonts w:ascii="Arial" w:hAnsi="Arial" w:cs="Arial"/>
          <w:sz w:val="22"/>
          <w:u w:val="single"/>
        </w:rPr>
        <w:t>session</w:t>
      </w:r>
      <w:r w:rsidR="002660AE" w:rsidRPr="00791DC0">
        <w:rPr>
          <w:rFonts w:ascii="Arial" w:hAnsi="Arial" w:cs="Arial"/>
          <w:sz w:val="22"/>
          <w:u w:val="single"/>
        </w:rPr>
        <w:t>,</w:t>
      </w:r>
      <w:r w:rsidR="005B3F24" w:rsidRPr="00791DC0">
        <w:rPr>
          <w:rFonts w:ascii="Arial" w:hAnsi="Arial" w:cs="Arial"/>
          <w:sz w:val="22"/>
          <w:u w:val="single"/>
        </w:rPr>
        <w:t xml:space="preserve"> </w:t>
      </w:r>
      <w:r w:rsidR="002660AE" w:rsidRPr="00791DC0">
        <w:rPr>
          <w:rFonts w:ascii="Arial" w:hAnsi="Arial" w:cs="Arial"/>
          <w:sz w:val="22"/>
          <w:u w:val="single"/>
        </w:rPr>
        <w:t xml:space="preserve">in conformity with the provisions of section 11, article VI of the West Virginia Constitution, </w:t>
      </w:r>
      <w:r w:rsidR="00C717C7" w:rsidRPr="00791DC0">
        <w:rPr>
          <w:rFonts w:ascii="Arial" w:hAnsi="Arial" w:cs="Arial"/>
          <w:sz w:val="22"/>
          <w:u w:val="single"/>
        </w:rPr>
        <w:t>shall</w:t>
      </w:r>
      <w:r w:rsidR="002660AE" w:rsidRPr="00791DC0">
        <w:rPr>
          <w:rFonts w:ascii="Arial" w:hAnsi="Arial" w:cs="Arial"/>
          <w:sz w:val="22"/>
          <w:u w:val="single"/>
        </w:rPr>
        <w:t xml:space="preserve"> make provision for the number of members of which each house of the Legislature shall thereafter be increased by representation assigned to the additional localities or territories.</w:t>
      </w:r>
    </w:p>
    <w:p w14:paraId="57574ED1" w14:textId="7CF73292" w:rsidR="003F1BBF" w:rsidRPr="00791DC0" w:rsidRDefault="00850765" w:rsidP="0026240A">
      <w:pPr>
        <w:spacing w:line="480" w:lineRule="auto"/>
        <w:ind w:firstLine="750"/>
        <w:jc w:val="both"/>
        <w:rPr>
          <w:rFonts w:ascii="Arial" w:hAnsi="Arial" w:cs="Arial"/>
          <w:sz w:val="22"/>
          <w:u w:val="single"/>
        </w:rPr>
      </w:pPr>
      <w:r w:rsidRPr="00791DC0">
        <w:rPr>
          <w:rFonts w:ascii="Arial" w:hAnsi="Arial" w:cs="Arial"/>
          <w:sz w:val="22"/>
          <w:u w:val="single"/>
        </w:rPr>
        <w:t>(</w:t>
      </w:r>
      <w:r w:rsidR="0026240A" w:rsidRPr="00791DC0">
        <w:rPr>
          <w:rFonts w:ascii="Arial" w:hAnsi="Arial" w:cs="Arial"/>
          <w:sz w:val="22"/>
          <w:u w:val="single"/>
        </w:rPr>
        <w:t>5</w:t>
      </w:r>
      <w:r w:rsidRPr="00791DC0">
        <w:rPr>
          <w:rFonts w:ascii="Arial" w:hAnsi="Arial" w:cs="Arial"/>
          <w:sz w:val="22"/>
          <w:u w:val="single"/>
        </w:rPr>
        <w:t xml:space="preserve">) </w:t>
      </w:r>
      <w:r w:rsidR="003F1BBF" w:rsidRPr="00791DC0">
        <w:rPr>
          <w:rFonts w:ascii="Arial" w:hAnsi="Arial" w:cs="Arial"/>
          <w:sz w:val="22"/>
          <w:u w:val="single"/>
        </w:rPr>
        <w:t xml:space="preserve">Following </w:t>
      </w:r>
      <w:r w:rsidR="002660AE" w:rsidRPr="00791DC0">
        <w:rPr>
          <w:rFonts w:ascii="Arial" w:hAnsi="Arial" w:cs="Arial"/>
          <w:sz w:val="22"/>
          <w:u w:val="single"/>
        </w:rPr>
        <w:t xml:space="preserve">the procedures set forth in subsection (3) of this section, </w:t>
      </w:r>
      <w:r w:rsidRPr="00791DC0">
        <w:rPr>
          <w:rFonts w:ascii="Arial" w:hAnsi="Arial" w:cs="Arial"/>
          <w:sz w:val="22"/>
          <w:u w:val="single"/>
        </w:rPr>
        <w:t>t</w:t>
      </w:r>
      <w:r w:rsidR="003F1BBF" w:rsidRPr="00791DC0">
        <w:rPr>
          <w:rFonts w:ascii="Arial" w:hAnsi="Arial" w:cs="Arial"/>
          <w:sz w:val="22"/>
          <w:u w:val="single"/>
        </w:rPr>
        <w:t>he Secretary of State</w:t>
      </w:r>
      <w:r w:rsidR="0026240A" w:rsidRPr="00791DC0">
        <w:rPr>
          <w:rFonts w:ascii="Arial" w:hAnsi="Arial" w:cs="Arial"/>
          <w:sz w:val="22"/>
          <w:u w:val="single"/>
        </w:rPr>
        <w:t>,</w:t>
      </w:r>
      <w:r w:rsidR="003F1BBF" w:rsidRPr="00791DC0">
        <w:rPr>
          <w:rFonts w:ascii="Arial" w:hAnsi="Arial" w:cs="Arial"/>
          <w:sz w:val="22"/>
          <w:u w:val="single"/>
        </w:rPr>
        <w:t xml:space="preserve"> within </w:t>
      </w:r>
      <w:r w:rsidRPr="00791DC0">
        <w:rPr>
          <w:rFonts w:ascii="Arial" w:hAnsi="Arial" w:cs="Arial"/>
          <w:sz w:val="22"/>
          <w:u w:val="single"/>
        </w:rPr>
        <w:t>seven</w:t>
      </w:r>
      <w:r w:rsidR="003F1BBF" w:rsidRPr="00791DC0">
        <w:rPr>
          <w:rFonts w:ascii="Arial" w:hAnsi="Arial" w:cs="Arial"/>
          <w:sz w:val="22"/>
          <w:u w:val="single"/>
        </w:rPr>
        <w:t xml:space="preserve"> days</w:t>
      </w:r>
      <w:r w:rsidR="0026240A" w:rsidRPr="00791DC0">
        <w:rPr>
          <w:rFonts w:ascii="Arial" w:hAnsi="Arial" w:cs="Arial"/>
          <w:sz w:val="22"/>
          <w:u w:val="single"/>
        </w:rPr>
        <w:t>,</w:t>
      </w:r>
      <w:r w:rsidR="00C717C7" w:rsidRPr="00791DC0">
        <w:rPr>
          <w:rFonts w:ascii="Arial" w:hAnsi="Arial" w:cs="Arial"/>
          <w:sz w:val="22"/>
          <w:u w:val="single"/>
        </w:rPr>
        <w:t xml:space="preserve"> shall</w:t>
      </w:r>
      <w:r w:rsidR="003F1BBF" w:rsidRPr="00791DC0">
        <w:rPr>
          <w:rFonts w:ascii="Arial" w:hAnsi="Arial" w:cs="Arial"/>
          <w:sz w:val="22"/>
          <w:u w:val="single"/>
        </w:rPr>
        <w:t xml:space="preserve"> </w:t>
      </w:r>
      <w:r w:rsidR="00C717C7" w:rsidRPr="00791DC0">
        <w:rPr>
          <w:rFonts w:ascii="Arial" w:hAnsi="Arial" w:cs="Arial"/>
          <w:sz w:val="22"/>
          <w:u w:val="single"/>
        </w:rPr>
        <w:t xml:space="preserve">provide </w:t>
      </w:r>
      <w:r w:rsidR="003F1BBF" w:rsidRPr="00791DC0">
        <w:rPr>
          <w:rFonts w:ascii="Arial" w:hAnsi="Arial" w:cs="Arial"/>
          <w:sz w:val="22"/>
          <w:u w:val="single"/>
        </w:rPr>
        <w:t xml:space="preserve">notice to Congress and the Post Master General that </w:t>
      </w:r>
      <w:r w:rsidR="00C717C7" w:rsidRPr="00791DC0">
        <w:rPr>
          <w:rFonts w:ascii="Arial" w:hAnsi="Arial" w:cs="Arial"/>
          <w:sz w:val="22"/>
          <w:u w:val="single"/>
        </w:rPr>
        <w:t>the</w:t>
      </w:r>
      <w:r w:rsidR="003F1BBF" w:rsidRPr="00791DC0">
        <w:rPr>
          <w:rFonts w:ascii="Arial" w:hAnsi="Arial" w:cs="Arial"/>
          <w:sz w:val="22"/>
          <w:u w:val="single"/>
        </w:rPr>
        <w:t xml:space="preserve"> locality </w:t>
      </w:r>
      <w:r w:rsidR="002660AE" w:rsidRPr="00791DC0">
        <w:rPr>
          <w:rFonts w:ascii="Arial" w:hAnsi="Arial" w:cs="Arial"/>
          <w:sz w:val="22"/>
          <w:u w:val="single"/>
        </w:rPr>
        <w:t xml:space="preserve">or territory </w:t>
      </w:r>
      <w:r w:rsidR="003F1BBF" w:rsidRPr="00791DC0">
        <w:rPr>
          <w:rFonts w:ascii="Arial" w:hAnsi="Arial" w:cs="Arial"/>
          <w:sz w:val="22"/>
          <w:u w:val="single"/>
        </w:rPr>
        <w:t xml:space="preserve">is now part of the </w:t>
      </w:r>
      <w:r w:rsidR="00892D36" w:rsidRPr="00791DC0">
        <w:rPr>
          <w:rFonts w:ascii="Arial" w:hAnsi="Arial" w:cs="Arial"/>
          <w:sz w:val="22"/>
          <w:u w:val="single"/>
        </w:rPr>
        <w:t>s</w:t>
      </w:r>
      <w:r w:rsidR="003F1BBF" w:rsidRPr="00791DC0">
        <w:rPr>
          <w:rFonts w:ascii="Arial" w:hAnsi="Arial" w:cs="Arial"/>
          <w:sz w:val="22"/>
          <w:u w:val="single"/>
        </w:rPr>
        <w:t xml:space="preserve">tate of West Virginia and that the Congress </w:t>
      </w:r>
      <w:r w:rsidRPr="00791DC0">
        <w:rPr>
          <w:rFonts w:ascii="Arial" w:hAnsi="Arial" w:cs="Arial"/>
          <w:sz w:val="22"/>
          <w:u w:val="single"/>
        </w:rPr>
        <w:t>and</w:t>
      </w:r>
      <w:r w:rsidR="003F1BBF" w:rsidRPr="00791DC0">
        <w:rPr>
          <w:rFonts w:ascii="Arial" w:hAnsi="Arial" w:cs="Arial"/>
          <w:sz w:val="22"/>
          <w:u w:val="single"/>
        </w:rPr>
        <w:t xml:space="preserve"> Post Master General should take such steps as are necessary to conform their records and processes to reflect that change within 30 days, and to send receipt of the communication and confirmation upon its completion.</w:t>
      </w:r>
      <w:r w:rsidR="002660AE" w:rsidRPr="00791DC0">
        <w:rPr>
          <w:rFonts w:ascii="Arial" w:hAnsi="Arial" w:cs="Arial"/>
          <w:sz w:val="22"/>
          <w:u w:val="single"/>
        </w:rPr>
        <w:t xml:space="preserve">  </w:t>
      </w:r>
    </w:p>
    <w:p w14:paraId="4B779851" w14:textId="32BBDD9B" w:rsidR="003F1BBF" w:rsidRPr="00791DC0" w:rsidRDefault="002660AE" w:rsidP="0026240A">
      <w:pPr>
        <w:spacing w:line="480" w:lineRule="auto"/>
        <w:ind w:firstLine="750"/>
        <w:jc w:val="both"/>
        <w:rPr>
          <w:rFonts w:ascii="Arial" w:hAnsi="Arial" w:cs="Arial"/>
          <w:sz w:val="22"/>
          <w:u w:val="single"/>
        </w:rPr>
      </w:pPr>
      <w:r w:rsidRPr="00791DC0">
        <w:rPr>
          <w:rFonts w:ascii="Arial" w:hAnsi="Arial" w:cs="Arial"/>
          <w:sz w:val="22"/>
          <w:u w:val="single"/>
        </w:rPr>
        <w:t xml:space="preserve">(b) </w:t>
      </w:r>
      <w:r w:rsidR="0029443C" w:rsidRPr="00791DC0">
        <w:rPr>
          <w:rFonts w:ascii="Arial" w:hAnsi="Arial" w:cs="Arial"/>
          <w:sz w:val="22"/>
          <w:u w:val="single"/>
        </w:rPr>
        <w:t>The Secretary of State shall s</w:t>
      </w:r>
      <w:r w:rsidR="003F1BBF" w:rsidRPr="00791DC0">
        <w:rPr>
          <w:rFonts w:ascii="Arial" w:hAnsi="Arial" w:cs="Arial"/>
          <w:sz w:val="22"/>
          <w:u w:val="single"/>
        </w:rPr>
        <w:t>end notice to the citizens of th</w:t>
      </w:r>
      <w:r w:rsidR="0029443C" w:rsidRPr="00791DC0">
        <w:rPr>
          <w:rFonts w:ascii="Arial" w:hAnsi="Arial" w:cs="Arial"/>
          <w:sz w:val="22"/>
          <w:u w:val="single"/>
        </w:rPr>
        <w:t>e</w:t>
      </w:r>
      <w:r w:rsidR="003F1BBF" w:rsidRPr="00791DC0">
        <w:rPr>
          <w:rFonts w:ascii="Arial" w:hAnsi="Arial" w:cs="Arial"/>
          <w:sz w:val="22"/>
          <w:u w:val="single"/>
        </w:rPr>
        <w:t xml:space="preserve"> localit</w:t>
      </w:r>
      <w:r w:rsidR="0029443C" w:rsidRPr="00791DC0">
        <w:rPr>
          <w:rFonts w:ascii="Arial" w:hAnsi="Arial" w:cs="Arial"/>
          <w:sz w:val="22"/>
          <w:u w:val="single"/>
        </w:rPr>
        <w:t xml:space="preserve">ies or territories </w:t>
      </w:r>
      <w:r w:rsidR="003F1BBF" w:rsidRPr="00791DC0">
        <w:rPr>
          <w:rFonts w:ascii="Arial" w:hAnsi="Arial" w:cs="Arial"/>
          <w:sz w:val="22"/>
          <w:u w:val="single"/>
        </w:rPr>
        <w:t xml:space="preserve">where they are to send their state </w:t>
      </w:r>
      <w:r w:rsidR="0029443C" w:rsidRPr="00791DC0">
        <w:rPr>
          <w:rFonts w:ascii="Arial" w:hAnsi="Arial" w:cs="Arial"/>
          <w:sz w:val="22"/>
          <w:u w:val="single"/>
        </w:rPr>
        <w:t xml:space="preserve">and county </w:t>
      </w:r>
      <w:r w:rsidR="003F1BBF" w:rsidRPr="00791DC0">
        <w:rPr>
          <w:rFonts w:ascii="Arial" w:hAnsi="Arial" w:cs="Arial"/>
          <w:sz w:val="22"/>
          <w:u w:val="single"/>
        </w:rPr>
        <w:t>taxes, to begin on July 1 of that year.</w:t>
      </w:r>
    </w:p>
    <w:p w14:paraId="461B46F3" w14:textId="26E02ACC" w:rsidR="003F1BBF" w:rsidRPr="00791DC0" w:rsidRDefault="0029443C" w:rsidP="0026240A">
      <w:pPr>
        <w:spacing w:line="480" w:lineRule="auto"/>
        <w:ind w:firstLine="750"/>
        <w:jc w:val="both"/>
        <w:rPr>
          <w:rFonts w:ascii="Arial" w:hAnsi="Arial" w:cs="Arial"/>
          <w:sz w:val="22"/>
          <w:u w:val="single"/>
        </w:rPr>
      </w:pPr>
      <w:r w:rsidRPr="00791DC0">
        <w:rPr>
          <w:rFonts w:ascii="Arial" w:hAnsi="Arial" w:cs="Arial"/>
          <w:sz w:val="22"/>
          <w:u w:val="single"/>
        </w:rPr>
        <w:t xml:space="preserve">(1) </w:t>
      </w:r>
      <w:r w:rsidR="003F1BBF" w:rsidRPr="00791DC0">
        <w:rPr>
          <w:rFonts w:ascii="Arial" w:hAnsi="Arial" w:cs="Arial"/>
          <w:sz w:val="22"/>
          <w:u w:val="single"/>
        </w:rPr>
        <w:t xml:space="preserve">Citizens of </w:t>
      </w:r>
      <w:r w:rsidR="0026240A" w:rsidRPr="00791DC0">
        <w:rPr>
          <w:rFonts w:ascii="Arial" w:hAnsi="Arial" w:cs="Arial"/>
          <w:sz w:val="22"/>
          <w:u w:val="single"/>
        </w:rPr>
        <w:t>these</w:t>
      </w:r>
      <w:r w:rsidR="003F1BBF" w:rsidRPr="00791DC0">
        <w:rPr>
          <w:rFonts w:ascii="Arial" w:hAnsi="Arial" w:cs="Arial"/>
          <w:sz w:val="22"/>
          <w:u w:val="single"/>
        </w:rPr>
        <w:t xml:space="preserve"> localities </w:t>
      </w:r>
      <w:r w:rsidRPr="00791DC0">
        <w:rPr>
          <w:rFonts w:ascii="Arial" w:hAnsi="Arial" w:cs="Arial"/>
          <w:sz w:val="22"/>
          <w:u w:val="single"/>
        </w:rPr>
        <w:t xml:space="preserve">or territories </w:t>
      </w:r>
      <w:r w:rsidR="003F1BBF" w:rsidRPr="00791DC0">
        <w:rPr>
          <w:rFonts w:ascii="Arial" w:hAnsi="Arial" w:cs="Arial"/>
          <w:sz w:val="22"/>
          <w:u w:val="single"/>
        </w:rPr>
        <w:t>shall have a reasonable grace period before enforcement shall begin to ensure that all instructions are able to be delivered to them in a timely manner prior to the enforcement of taxation.</w:t>
      </w:r>
    </w:p>
    <w:p w14:paraId="1F7DA4DB" w14:textId="50EBC183" w:rsidR="003F1BBF" w:rsidRPr="00791DC0" w:rsidRDefault="0029443C" w:rsidP="0026240A">
      <w:pPr>
        <w:spacing w:line="480" w:lineRule="auto"/>
        <w:ind w:firstLine="750"/>
        <w:jc w:val="both"/>
        <w:rPr>
          <w:rFonts w:ascii="Arial" w:hAnsi="Arial" w:cs="Arial"/>
          <w:sz w:val="22"/>
          <w:u w:val="single"/>
        </w:rPr>
      </w:pPr>
      <w:r w:rsidRPr="00791DC0">
        <w:rPr>
          <w:rFonts w:ascii="Arial" w:hAnsi="Arial" w:cs="Arial"/>
          <w:sz w:val="22"/>
          <w:u w:val="single"/>
        </w:rPr>
        <w:t>(2) The Secretary of State shall s</w:t>
      </w:r>
      <w:r w:rsidR="003F1BBF" w:rsidRPr="00791DC0">
        <w:rPr>
          <w:rFonts w:ascii="Arial" w:hAnsi="Arial" w:cs="Arial"/>
          <w:sz w:val="22"/>
          <w:u w:val="single"/>
        </w:rPr>
        <w:t>end notice to the elected officials of th</w:t>
      </w:r>
      <w:r w:rsidR="0026240A" w:rsidRPr="00791DC0">
        <w:rPr>
          <w:rFonts w:ascii="Arial" w:hAnsi="Arial" w:cs="Arial"/>
          <w:sz w:val="22"/>
          <w:u w:val="single"/>
        </w:rPr>
        <w:t>ose</w:t>
      </w:r>
      <w:r w:rsidR="003F1BBF" w:rsidRPr="00791DC0">
        <w:rPr>
          <w:rFonts w:ascii="Arial" w:hAnsi="Arial" w:cs="Arial"/>
          <w:sz w:val="22"/>
          <w:u w:val="single"/>
        </w:rPr>
        <w:t xml:space="preserve"> localit</w:t>
      </w:r>
      <w:r w:rsidRPr="00791DC0">
        <w:rPr>
          <w:rFonts w:ascii="Arial" w:hAnsi="Arial" w:cs="Arial"/>
          <w:sz w:val="22"/>
          <w:u w:val="single"/>
        </w:rPr>
        <w:t xml:space="preserve">ies or territories </w:t>
      </w:r>
      <w:r w:rsidR="003F1BBF" w:rsidRPr="00791DC0">
        <w:rPr>
          <w:rFonts w:ascii="Arial" w:hAnsi="Arial" w:cs="Arial"/>
          <w:sz w:val="22"/>
          <w:u w:val="single"/>
        </w:rPr>
        <w:t xml:space="preserve">of the structures, processes, and regulations of the governmental subdivisions </w:t>
      </w:r>
      <w:r w:rsidR="0026240A" w:rsidRPr="00791DC0">
        <w:rPr>
          <w:rFonts w:ascii="Arial" w:hAnsi="Arial" w:cs="Arial"/>
          <w:sz w:val="22"/>
          <w:u w:val="single"/>
        </w:rPr>
        <w:t xml:space="preserve">to which </w:t>
      </w:r>
      <w:r w:rsidR="003F1BBF" w:rsidRPr="00791DC0">
        <w:rPr>
          <w:rFonts w:ascii="Arial" w:hAnsi="Arial" w:cs="Arial"/>
          <w:sz w:val="22"/>
          <w:u w:val="single"/>
        </w:rPr>
        <w:t xml:space="preserve"> they are now subject, and to </w:t>
      </w:r>
      <w:proofErr w:type="gramStart"/>
      <w:r w:rsidR="003F1BBF" w:rsidRPr="00791DC0">
        <w:rPr>
          <w:rFonts w:ascii="Arial" w:hAnsi="Arial" w:cs="Arial"/>
          <w:sz w:val="22"/>
          <w:u w:val="single"/>
        </w:rPr>
        <w:t>offer assistance</w:t>
      </w:r>
      <w:proofErr w:type="gramEnd"/>
      <w:r w:rsidR="003F1BBF" w:rsidRPr="00791DC0">
        <w:rPr>
          <w:rFonts w:ascii="Arial" w:hAnsi="Arial" w:cs="Arial"/>
          <w:sz w:val="22"/>
          <w:u w:val="single"/>
        </w:rPr>
        <w:t xml:space="preserve"> in complying with those structures, processes, and regulations.</w:t>
      </w:r>
    </w:p>
    <w:p w14:paraId="7627E2E0" w14:textId="6FE1714C" w:rsidR="003F1BBF" w:rsidRPr="00791DC0" w:rsidRDefault="00342DFB" w:rsidP="0026240A">
      <w:pPr>
        <w:spacing w:line="480" w:lineRule="auto"/>
        <w:ind w:firstLine="750"/>
        <w:jc w:val="both"/>
        <w:rPr>
          <w:rFonts w:ascii="Arial" w:hAnsi="Arial" w:cs="Arial"/>
          <w:sz w:val="22"/>
          <w:u w:val="single"/>
        </w:rPr>
      </w:pPr>
      <w:r w:rsidRPr="00791DC0">
        <w:rPr>
          <w:rFonts w:ascii="Arial" w:hAnsi="Arial" w:cs="Arial"/>
          <w:sz w:val="22"/>
          <w:u w:val="single"/>
        </w:rPr>
        <w:t xml:space="preserve">(3) </w:t>
      </w:r>
      <w:r w:rsidR="003F1BBF" w:rsidRPr="00791DC0">
        <w:rPr>
          <w:rFonts w:ascii="Arial" w:hAnsi="Arial" w:cs="Arial"/>
          <w:sz w:val="22"/>
          <w:u w:val="single"/>
        </w:rPr>
        <w:t xml:space="preserve">Businesses and business owners </w:t>
      </w:r>
      <w:r w:rsidRPr="00791DC0">
        <w:rPr>
          <w:rFonts w:ascii="Arial" w:hAnsi="Arial" w:cs="Arial"/>
          <w:sz w:val="22"/>
          <w:u w:val="single"/>
        </w:rPr>
        <w:t xml:space="preserve">in the newly admitted localities or territories </w:t>
      </w:r>
      <w:r w:rsidR="003F1BBF" w:rsidRPr="00791DC0">
        <w:rPr>
          <w:rFonts w:ascii="Arial" w:hAnsi="Arial" w:cs="Arial"/>
          <w:sz w:val="22"/>
          <w:u w:val="single"/>
        </w:rPr>
        <w:t>may file with the appropriate licensing and registration departments of the state free of charge until Dec</w:t>
      </w:r>
      <w:r w:rsidR="00892D36" w:rsidRPr="00791DC0">
        <w:rPr>
          <w:rFonts w:ascii="Arial" w:hAnsi="Arial" w:cs="Arial"/>
          <w:sz w:val="22"/>
          <w:u w:val="single"/>
        </w:rPr>
        <w:t>ember</w:t>
      </w:r>
      <w:r w:rsidR="003F1BBF" w:rsidRPr="00791DC0">
        <w:rPr>
          <w:rFonts w:ascii="Arial" w:hAnsi="Arial" w:cs="Arial"/>
          <w:sz w:val="22"/>
          <w:u w:val="single"/>
        </w:rPr>
        <w:t xml:space="preserve"> 31 of the year in which the locality </w:t>
      </w:r>
      <w:r w:rsidRPr="00791DC0">
        <w:rPr>
          <w:rFonts w:ascii="Arial" w:hAnsi="Arial" w:cs="Arial"/>
          <w:sz w:val="22"/>
          <w:u w:val="single"/>
        </w:rPr>
        <w:t xml:space="preserve">or territory </w:t>
      </w:r>
      <w:r w:rsidR="003F1BBF" w:rsidRPr="00791DC0">
        <w:rPr>
          <w:rFonts w:ascii="Arial" w:hAnsi="Arial" w:cs="Arial"/>
          <w:sz w:val="22"/>
          <w:u w:val="single"/>
        </w:rPr>
        <w:t xml:space="preserve">is admitted to the </w:t>
      </w:r>
      <w:r w:rsidR="00892D36" w:rsidRPr="00791DC0">
        <w:rPr>
          <w:rFonts w:ascii="Arial" w:hAnsi="Arial" w:cs="Arial"/>
          <w:sz w:val="22"/>
          <w:u w:val="single"/>
        </w:rPr>
        <w:t>s</w:t>
      </w:r>
      <w:r w:rsidR="003F1BBF" w:rsidRPr="00791DC0">
        <w:rPr>
          <w:rFonts w:ascii="Arial" w:hAnsi="Arial" w:cs="Arial"/>
          <w:sz w:val="22"/>
          <w:u w:val="single"/>
        </w:rPr>
        <w:t>tate of West Virginia.</w:t>
      </w:r>
    </w:p>
    <w:p w14:paraId="380EF1E9" w14:textId="65AF229B" w:rsidR="003F1BBF" w:rsidRPr="00791DC0" w:rsidRDefault="00342DFB" w:rsidP="0026240A">
      <w:pPr>
        <w:spacing w:line="480" w:lineRule="auto"/>
        <w:ind w:firstLine="750"/>
        <w:jc w:val="both"/>
        <w:rPr>
          <w:rFonts w:ascii="Arial" w:hAnsi="Arial" w:cs="Arial"/>
          <w:sz w:val="22"/>
          <w:u w:val="single"/>
        </w:rPr>
      </w:pPr>
      <w:r w:rsidRPr="00791DC0">
        <w:rPr>
          <w:rFonts w:ascii="Arial" w:hAnsi="Arial" w:cs="Arial"/>
          <w:sz w:val="22"/>
          <w:u w:val="single"/>
        </w:rPr>
        <w:t xml:space="preserve">(4) </w:t>
      </w:r>
      <w:r w:rsidR="003F1BBF" w:rsidRPr="00791DC0">
        <w:rPr>
          <w:rFonts w:ascii="Arial" w:hAnsi="Arial" w:cs="Arial"/>
          <w:sz w:val="22"/>
          <w:u w:val="single"/>
        </w:rPr>
        <w:t xml:space="preserve">Members of </w:t>
      </w:r>
      <w:r w:rsidRPr="00791DC0">
        <w:rPr>
          <w:rFonts w:ascii="Arial" w:hAnsi="Arial" w:cs="Arial"/>
          <w:sz w:val="22"/>
          <w:u w:val="single"/>
        </w:rPr>
        <w:t>p</w:t>
      </w:r>
      <w:r w:rsidR="003F1BBF" w:rsidRPr="00791DC0">
        <w:rPr>
          <w:rFonts w:ascii="Arial" w:hAnsi="Arial" w:cs="Arial"/>
          <w:sz w:val="22"/>
          <w:u w:val="single"/>
        </w:rPr>
        <w:t xml:space="preserve">rofessional </w:t>
      </w:r>
      <w:r w:rsidRPr="00791DC0">
        <w:rPr>
          <w:rFonts w:ascii="Arial" w:hAnsi="Arial" w:cs="Arial"/>
          <w:sz w:val="22"/>
          <w:u w:val="single"/>
        </w:rPr>
        <w:t>o</w:t>
      </w:r>
      <w:r w:rsidR="003F1BBF" w:rsidRPr="00791DC0">
        <w:rPr>
          <w:rFonts w:ascii="Arial" w:hAnsi="Arial" w:cs="Arial"/>
          <w:sz w:val="22"/>
          <w:u w:val="single"/>
        </w:rPr>
        <w:t xml:space="preserve">ccupations subject to </w:t>
      </w:r>
      <w:r w:rsidRPr="00791DC0">
        <w:rPr>
          <w:rFonts w:ascii="Arial" w:hAnsi="Arial" w:cs="Arial"/>
          <w:sz w:val="22"/>
          <w:u w:val="single"/>
        </w:rPr>
        <w:t>r</w:t>
      </w:r>
      <w:r w:rsidR="003F1BBF" w:rsidRPr="00791DC0">
        <w:rPr>
          <w:rFonts w:ascii="Arial" w:hAnsi="Arial" w:cs="Arial"/>
          <w:sz w:val="22"/>
          <w:u w:val="single"/>
        </w:rPr>
        <w:t xml:space="preserve">e-licensing and </w:t>
      </w:r>
      <w:r w:rsidRPr="00791DC0">
        <w:rPr>
          <w:rFonts w:ascii="Arial" w:hAnsi="Arial" w:cs="Arial"/>
          <w:sz w:val="22"/>
          <w:u w:val="single"/>
        </w:rPr>
        <w:t>c</w:t>
      </w:r>
      <w:r w:rsidR="003F1BBF" w:rsidRPr="00791DC0">
        <w:rPr>
          <w:rFonts w:ascii="Arial" w:hAnsi="Arial" w:cs="Arial"/>
          <w:sz w:val="22"/>
          <w:u w:val="single"/>
        </w:rPr>
        <w:t xml:space="preserve">ontinuing </w:t>
      </w:r>
      <w:r w:rsidRPr="00791DC0">
        <w:rPr>
          <w:rFonts w:ascii="Arial" w:hAnsi="Arial" w:cs="Arial"/>
          <w:sz w:val="22"/>
          <w:u w:val="single"/>
        </w:rPr>
        <w:t>e</w:t>
      </w:r>
      <w:r w:rsidR="003F1BBF" w:rsidRPr="00791DC0">
        <w:rPr>
          <w:rFonts w:ascii="Arial" w:hAnsi="Arial" w:cs="Arial"/>
          <w:sz w:val="22"/>
          <w:u w:val="single"/>
        </w:rPr>
        <w:t xml:space="preserve">ducation and other regulatory requirements shall have a grandfather provision for the </w:t>
      </w:r>
      <w:proofErr w:type="gramStart"/>
      <w:r w:rsidR="003F1BBF" w:rsidRPr="00791DC0">
        <w:rPr>
          <w:rFonts w:ascii="Arial" w:hAnsi="Arial" w:cs="Arial"/>
          <w:sz w:val="22"/>
          <w:u w:val="single"/>
        </w:rPr>
        <w:t>period of time</w:t>
      </w:r>
      <w:proofErr w:type="gramEnd"/>
      <w:r w:rsidR="003F1BBF" w:rsidRPr="00791DC0">
        <w:rPr>
          <w:rFonts w:ascii="Arial" w:hAnsi="Arial" w:cs="Arial"/>
          <w:sz w:val="22"/>
          <w:u w:val="single"/>
        </w:rPr>
        <w:t xml:space="preserve"> </w:t>
      </w:r>
      <w:r w:rsidR="003F1BBF" w:rsidRPr="00791DC0">
        <w:rPr>
          <w:rFonts w:ascii="Arial" w:hAnsi="Arial" w:cs="Arial"/>
          <w:sz w:val="22"/>
          <w:u w:val="single"/>
        </w:rPr>
        <w:lastRenderedPageBreak/>
        <w:t>remaining in their current licensing timeframe in the state they seceded from</w:t>
      </w:r>
      <w:r w:rsidR="00141DD6" w:rsidRPr="00791DC0">
        <w:rPr>
          <w:rFonts w:ascii="Arial" w:hAnsi="Arial" w:cs="Arial"/>
          <w:sz w:val="22"/>
          <w:u w:val="single"/>
        </w:rPr>
        <w:t>, or the expiration date of a new license from West Virginia; whichever is latest</w:t>
      </w:r>
      <w:r w:rsidR="003F1BBF" w:rsidRPr="00791DC0">
        <w:rPr>
          <w:rFonts w:ascii="Arial" w:hAnsi="Arial" w:cs="Arial"/>
          <w:sz w:val="22"/>
          <w:u w:val="single"/>
        </w:rPr>
        <w:t>.</w:t>
      </w:r>
    </w:p>
    <w:p w14:paraId="6EDD80D6" w14:textId="2D69E795" w:rsidR="003F1BBF" w:rsidRPr="00791DC0" w:rsidRDefault="00342DFB" w:rsidP="0026240A">
      <w:pPr>
        <w:spacing w:line="480" w:lineRule="auto"/>
        <w:ind w:firstLine="750"/>
        <w:jc w:val="both"/>
        <w:rPr>
          <w:rFonts w:ascii="Arial" w:hAnsi="Arial" w:cs="Arial"/>
          <w:sz w:val="22"/>
          <w:u w:val="single"/>
        </w:rPr>
      </w:pPr>
      <w:r w:rsidRPr="00791DC0">
        <w:rPr>
          <w:rFonts w:ascii="Arial" w:hAnsi="Arial" w:cs="Arial"/>
          <w:sz w:val="22"/>
          <w:u w:val="single"/>
        </w:rPr>
        <w:t>(5) A six</w:t>
      </w:r>
      <w:r w:rsidR="003F1BBF" w:rsidRPr="00791DC0">
        <w:rPr>
          <w:rFonts w:ascii="Arial" w:hAnsi="Arial" w:cs="Arial"/>
          <w:sz w:val="22"/>
          <w:u w:val="single"/>
        </w:rPr>
        <w:t>-month extension may be offered for this requirement to ease potential administrative congestion</w:t>
      </w:r>
      <w:r w:rsidR="00892D36" w:rsidRPr="00791DC0">
        <w:rPr>
          <w:rFonts w:ascii="Arial" w:hAnsi="Arial" w:cs="Arial"/>
          <w:sz w:val="22"/>
          <w:u w:val="single"/>
        </w:rPr>
        <w:t>.</w:t>
      </w:r>
      <w:r w:rsidRPr="00791DC0">
        <w:rPr>
          <w:rFonts w:ascii="Arial" w:hAnsi="Arial" w:cs="Arial"/>
          <w:sz w:val="22"/>
          <w:u w:val="single"/>
        </w:rPr>
        <w:t xml:space="preserve"> </w:t>
      </w:r>
      <w:r w:rsidR="003F1BBF" w:rsidRPr="00791DC0">
        <w:rPr>
          <w:rFonts w:ascii="Arial" w:hAnsi="Arial" w:cs="Arial"/>
          <w:sz w:val="22"/>
          <w:u w:val="single"/>
        </w:rPr>
        <w:t>Upon the end of any grandfathered licensing periods and</w:t>
      </w:r>
      <w:r w:rsidR="0026240A" w:rsidRPr="00791DC0">
        <w:rPr>
          <w:rFonts w:ascii="Arial" w:hAnsi="Arial" w:cs="Arial"/>
          <w:sz w:val="22"/>
          <w:u w:val="single"/>
        </w:rPr>
        <w:t xml:space="preserve"> </w:t>
      </w:r>
      <w:r w:rsidR="003F1BBF" w:rsidRPr="00791DC0">
        <w:rPr>
          <w:rFonts w:ascii="Arial" w:hAnsi="Arial" w:cs="Arial"/>
          <w:sz w:val="22"/>
          <w:u w:val="single"/>
        </w:rPr>
        <w:t>extensions</w:t>
      </w:r>
      <w:r w:rsidR="0026240A" w:rsidRPr="00791DC0">
        <w:rPr>
          <w:rFonts w:ascii="Arial" w:hAnsi="Arial" w:cs="Arial"/>
          <w:sz w:val="22"/>
          <w:u w:val="single"/>
        </w:rPr>
        <w:t>, or both</w:t>
      </w:r>
      <w:r w:rsidR="003F1BBF" w:rsidRPr="00791DC0">
        <w:rPr>
          <w:rFonts w:ascii="Arial" w:hAnsi="Arial" w:cs="Arial"/>
          <w:sz w:val="22"/>
          <w:u w:val="single"/>
        </w:rPr>
        <w:t xml:space="preserve">, </w:t>
      </w:r>
      <w:r w:rsidR="00892D36" w:rsidRPr="00791DC0">
        <w:rPr>
          <w:rFonts w:ascii="Arial" w:hAnsi="Arial" w:cs="Arial"/>
          <w:sz w:val="22"/>
          <w:u w:val="single"/>
        </w:rPr>
        <w:t>m</w:t>
      </w:r>
      <w:r w:rsidR="003F1BBF" w:rsidRPr="00791DC0">
        <w:rPr>
          <w:rFonts w:ascii="Arial" w:hAnsi="Arial" w:cs="Arial"/>
          <w:sz w:val="22"/>
          <w:u w:val="single"/>
        </w:rPr>
        <w:t xml:space="preserve">embers of </w:t>
      </w:r>
      <w:r w:rsidR="00892D36" w:rsidRPr="00791DC0">
        <w:rPr>
          <w:rFonts w:ascii="Arial" w:hAnsi="Arial" w:cs="Arial"/>
          <w:sz w:val="22"/>
          <w:u w:val="single"/>
        </w:rPr>
        <w:t>p</w:t>
      </w:r>
      <w:r w:rsidR="003F1BBF" w:rsidRPr="00791DC0">
        <w:rPr>
          <w:rFonts w:ascii="Arial" w:hAnsi="Arial" w:cs="Arial"/>
          <w:sz w:val="22"/>
          <w:u w:val="single"/>
        </w:rPr>
        <w:t xml:space="preserve">rofessional </w:t>
      </w:r>
      <w:r w:rsidR="00892D36" w:rsidRPr="00791DC0">
        <w:rPr>
          <w:rFonts w:ascii="Arial" w:hAnsi="Arial" w:cs="Arial"/>
          <w:sz w:val="22"/>
          <w:u w:val="single"/>
        </w:rPr>
        <w:t>o</w:t>
      </w:r>
      <w:r w:rsidR="003F1BBF" w:rsidRPr="00791DC0">
        <w:rPr>
          <w:rFonts w:ascii="Arial" w:hAnsi="Arial" w:cs="Arial"/>
          <w:sz w:val="22"/>
          <w:u w:val="single"/>
        </w:rPr>
        <w:t xml:space="preserve">ccupations shall abide by the licensing and regulatory provisions of the </w:t>
      </w:r>
      <w:r w:rsidR="00892D36" w:rsidRPr="00791DC0">
        <w:rPr>
          <w:rFonts w:ascii="Arial" w:hAnsi="Arial" w:cs="Arial"/>
          <w:sz w:val="22"/>
          <w:u w:val="single"/>
        </w:rPr>
        <w:t>s</w:t>
      </w:r>
      <w:r w:rsidR="003F1BBF" w:rsidRPr="00791DC0">
        <w:rPr>
          <w:rFonts w:ascii="Arial" w:hAnsi="Arial" w:cs="Arial"/>
          <w:sz w:val="22"/>
          <w:u w:val="single"/>
        </w:rPr>
        <w:t>tate of West Virginia.</w:t>
      </w:r>
    </w:p>
    <w:p w14:paraId="3A8070B4" w14:textId="4941640F" w:rsidR="003F1BBF" w:rsidRPr="00791DC0" w:rsidRDefault="00342DFB" w:rsidP="0026240A">
      <w:pPr>
        <w:spacing w:line="480" w:lineRule="auto"/>
        <w:ind w:firstLine="750"/>
        <w:jc w:val="both"/>
      </w:pPr>
      <w:r w:rsidRPr="00791DC0">
        <w:rPr>
          <w:rFonts w:ascii="Arial" w:hAnsi="Arial" w:cs="Arial"/>
          <w:sz w:val="22"/>
          <w:u w:val="single"/>
        </w:rPr>
        <w:t xml:space="preserve">(c) </w:t>
      </w:r>
      <w:r w:rsidR="003F1BBF" w:rsidRPr="00791DC0">
        <w:rPr>
          <w:rFonts w:ascii="Arial" w:hAnsi="Arial" w:cs="Arial"/>
          <w:sz w:val="22"/>
          <w:u w:val="single"/>
        </w:rPr>
        <w:t xml:space="preserve">The </w:t>
      </w:r>
      <w:r w:rsidRPr="00791DC0">
        <w:rPr>
          <w:rFonts w:ascii="Arial" w:hAnsi="Arial" w:cs="Arial"/>
          <w:sz w:val="22"/>
          <w:u w:val="single"/>
        </w:rPr>
        <w:t>Legislature</w:t>
      </w:r>
      <w:r w:rsidR="003F1BBF" w:rsidRPr="00791DC0">
        <w:rPr>
          <w:rFonts w:ascii="Arial" w:hAnsi="Arial" w:cs="Arial"/>
          <w:sz w:val="22"/>
          <w:u w:val="single"/>
        </w:rPr>
        <w:t xml:space="preserve"> shall adopt other provisions to ensure the joining of new localities </w:t>
      </w:r>
      <w:r w:rsidRPr="00791DC0">
        <w:rPr>
          <w:rFonts w:ascii="Arial" w:hAnsi="Arial" w:cs="Arial"/>
          <w:sz w:val="22"/>
          <w:u w:val="single"/>
        </w:rPr>
        <w:t xml:space="preserve">or territories </w:t>
      </w:r>
      <w:r w:rsidR="003F1BBF" w:rsidRPr="00791DC0">
        <w:rPr>
          <w:rFonts w:ascii="Arial" w:hAnsi="Arial" w:cs="Arial"/>
          <w:sz w:val="22"/>
          <w:u w:val="single"/>
        </w:rPr>
        <w:t xml:space="preserve">into the state as quickly and efficiently as possible. </w:t>
      </w:r>
    </w:p>
    <w:p w14:paraId="467DE157" w14:textId="77777777" w:rsidR="003F1BBF" w:rsidRPr="00791DC0" w:rsidRDefault="003F1BBF" w:rsidP="00FE7F0B">
      <w:pPr>
        <w:pStyle w:val="SectionBody"/>
        <w:ind w:firstLine="0"/>
        <w:rPr>
          <w:color w:val="auto"/>
        </w:rPr>
        <w:sectPr w:rsidR="003F1BBF" w:rsidRPr="00791DC0" w:rsidSect="003F1BBF">
          <w:type w:val="continuous"/>
          <w:pgSz w:w="12240" w:h="15840" w:code="1"/>
          <w:pgMar w:top="1440" w:right="1440" w:bottom="1440" w:left="1440" w:header="720" w:footer="720" w:gutter="0"/>
          <w:lnNumType w:countBy="1" w:restart="newSection"/>
          <w:cols w:space="720"/>
          <w:titlePg/>
          <w:docGrid w:linePitch="360"/>
        </w:sectPr>
      </w:pPr>
    </w:p>
    <w:p w14:paraId="473CD513" w14:textId="77777777" w:rsidR="00C33014" w:rsidRPr="00791DC0" w:rsidRDefault="00C33014" w:rsidP="00FE7F0B">
      <w:pPr>
        <w:pStyle w:val="Note"/>
        <w:ind w:left="0"/>
        <w:rPr>
          <w:color w:val="auto"/>
        </w:rPr>
      </w:pPr>
    </w:p>
    <w:p w14:paraId="03C70429" w14:textId="65E5E050" w:rsidR="006865E9" w:rsidRPr="00791DC0" w:rsidRDefault="00CF1DCA" w:rsidP="00CC1F3B">
      <w:pPr>
        <w:pStyle w:val="Note"/>
        <w:rPr>
          <w:color w:val="auto"/>
        </w:rPr>
      </w:pPr>
      <w:r w:rsidRPr="00791DC0">
        <w:rPr>
          <w:color w:val="auto"/>
        </w:rPr>
        <w:t>NOTE: The</w:t>
      </w:r>
      <w:r w:rsidR="006865E9" w:rsidRPr="00791DC0">
        <w:rPr>
          <w:color w:val="auto"/>
        </w:rPr>
        <w:t xml:space="preserve"> purpose of this bill is to </w:t>
      </w:r>
      <w:r w:rsidR="00C321C8" w:rsidRPr="00791DC0">
        <w:rPr>
          <w:color w:val="auto"/>
        </w:rPr>
        <w:t>allow admission as part of West Virginia, localities or territories that are contiguous to the borders of West Virginia.</w:t>
      </w:r>
    </w:p>
    <w:p w14:paraId="04F74C99" w14:textId="77777777" w:rsidR="006865E9" w:rsidRPr="00791DC0" w:rsidRDefault="00AE48A0" w:rsidP="00CC1F3B">
      <w:pPr>
        <w:pStyle w:val="Note"/>
        <w:rPr>
          <w:color w:val="auto"/>
        </w:rPr>
      </w:pPr>
      <w:r w:rsidRPr="00791DC0">
        <w:rPr>
          <w:color w:val="auto"/>
        </w:rPr>
        <w:t>Strike-throughs indicate language that would be stricken from a heading or the present law and underscoring indicates new language that would be added.</w:t>
      </w:r>
    </w:p>
    <w:sectPr w:rsidR="006865E9" w:rsidRPr="00791DC0" w:rsidSect="003F1BBF">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7E5361" w14:textId="77777777" w:rsidR="00D718C3" w:rsidRPr="00B844FE" w:rsidRDefault="00D718C3" w:rsidP="00B844FE">
      <w:r>
        <w:separator/>
      </w:r>
    </w:p>
  </w:endnote>
  <w:endnote w:type="continuationSeparator" w:id="0">
    <w:p w14:paraId="108977A7" w14:textId="77777777" w:rsidR="00D718C3" w:rsidRPr="00B844FE" w:rsidRDefault="00D718C3"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0B273B64"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B1E15A9"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315C5BF5"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40C0A0" w14:textId="77777777" w:rsidR="00E5562F" w:rsidRDefault="00E556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58841A" w14:textId="77777777" w:rsidR="00D718C3" w:rsidRPr="00B844FE" w:rsidRDefault="00D718C3" w:rsidP="00B844FE">
      <w:r>
        <w:separator/>
      </w:r>
    </w:p>
  </w:footnote>
  <w:footnote w:type="continuationSeparator" w:id="0">
    <w:p w14:paraId="11ABFE04" w14:textId="77777777" w:rsidR="00D718C3" w:rsidRPr="00B844FE" w:rsidRDefault="00D718C3"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C1949" w14:textId="77777777" w:rsidR="002A0269" w:rsidRPr="00B844FE" w:rsidRDefault="00D1278A">
    <w:pPr>
      <w:pStyle w:val="Header"/>
    </w:pPr>
    <w:sdt>
      <w:sdtPr>
        <w:id w:val="-684364211"/>
        <w:placeholder>
          <w:docPart w:val="01E968B2324040FC976AD396D8874666"/>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01E968B2324040FC976AD396D8874666"/>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753252" w14:textId="3E07D439" w:rsidR="00C33014" w:rsidRPr="00686E9A" w:rsidRDefault="00AE48A0" w:rsidP="000573A9">
    <w:pPr>
      <w:pStyle w:val="HeaderStyle"/>
      <w:rPr>
        <w:sz w:val="22"/>
        <w:szCs w:val="22"/>
      </w:rPr>
    </w:pPr>
    <w:proofErr w:type="spellStart"/>
    <w:r w:rsidRPr="00686E9A">
      <w:rPr>
        <w:sz w:val="22"/>
        <w:szCs w:val="22"/>
      </w:rPr>
      <w:t>I</w:t>
    </w:r>
    <w:r w:rsidR="001A66B7" w:rsidRPr="00686E9A">
      <w:rPr>
        <w:sz w:val="22"/>
        <w:szCs w:val="22"/>
      </w:rPr>
      <w:t>ntr</w:t>
    </w:r>
    <w:proofErr w:type="spellEnd"/>
    <w:r w:rsidR="001A66B7" w:rsidRPr="00686E9A">
      <w:rPr>
        <w:sz w:val="22"/>
        <w:szCs w:val="22"/>
      </w:rPr>
      <w:t xml:space="preserve"> </w:t>
    </w:r>
    <w:sdt>
      <w:sdtPr>
        <w:rPr>
          <w:sz w:val="22"/>
          <w:szCs w:val="22"/>
        </w:rPr>
        <w:tag w:val="BNumWH"/>
        <w:id w:val="138549797"/>
        <w:showingPlcHdr/>
        <w:text/>
      </w:sdtPr>
      <w:sdtEndPr/>
      <w:sdtContent/>
    </w:sdt>
    <w:r w:rsidR="007A5259" w:rsidRPr="00686E9A">
      <w:rPr>
        <w:sz w:val="22"/>
        <w:szCs w:val="22"/>
      </w:rPr>
      <w:t xml:space="preserve"> </w:t>
    </w:r>
    <w:r w:rsidR="00803EEA">
      <w:rPr>
        <w:sz w:val="22"/>
        <w:szCs w:val="22"/>
      </w:rPr>
      <w:t>SB</w:t>
    </w:r>
    <w:r w:rsidR="00E87BF5">
      <w:rPr>
        <w:sz w:val="22"/>
        <w:szCs w:val="22"/>
      </w:rPr>
      <w:t xml:space="preserve"> 681</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EA3864">
          <w:rPr>
            <w:sz w:val="22"/>
            <w:szCs w:val="22"/>
          </w:rPr>
          <w:t>202</w:t>
        </w:r>
        <w:r w:rsidR="00803EEA">
          <w:rPr>
            <w:sz w:val="22"/>
            <w:szCs w:val="22"/>
          </w:rPr>
          <w:t>6</w:t>
        </w:r>
        <w:r w:rsidR="00EA3864">
          <w:rPr>
            <w:sz w:val="22"/>
            <w:szCs w:val="22"/>
          </w:rPr>
          <w:t>R</w:t>
        </w:r>
        <w:r w:rsidR="00803EEA">
          <w:rPr>
            <w:sz w:val="22"/>
            <w:szCs w:val="22"/>
          </w:rPr>
          <w:t>3421</w:t>
        </w:r>
      </w:sdtContent>
    </w:sdt>
  </w:p>
  <w:p w14:paraId="20187C29"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69B3DD"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0510C8"/>
    <w:multiLevelType w:val="hybridMultilevel"/>
    <w:tmpl w:val="73FAC34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2F0E81"/>
    <w:multiLevelType w:val="hybridMultilevel"/>
    <w:tmpl w:val="6C241C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abstractNum w:abstractNumId="3" w15:restartNumberingAfterBreak="0">
    <w:nsid w:val="6F044DEC"/>
    <w:multiLevelType w:val="hybridMultilevel"/>
    <w:tmpl w:val="79C87F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97963856">
    <w:abstractNumId w:val="2"/>
  </w:num>
  <w:num w:numId="2" w16cid:durableId="1354503649">
    <w:abstractNumId w:val="2"/>
  </w:num>
  <w:num w:numId="3" w16cid:durableId="803229560">
    <w:abstractNumId w:val="1"/>
  </w:num>
  <w:num w:numId="4" w16cid:durableId="643050179">
    <w:abstractNumId w:val="0"/>
  </w:num>
  <w:num w:numId="5" w16cid:durableId="169707656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3864"/>
    <w:rsid w:val="0000526A"/>
    <w:rsid w:val="000573A9"/>
    <w:rsid w:val="00085D22"/>
    <w:rsid w:val="00093AB0"/>
    <w:rsid w:val="000C2AE4"/>
    <w:rsid w:val="000C5C77"/>
    <w:rsid w:val="000E0A26"/>
    <w:rsid w:val="000E3912"/>
    <w:rsid w:val="0010070F"/>
    <w:rsid w:val="00125ACF"/>
    <w:rsid w:val="00141DD6"/>
    <w:rsid w:val="0015112E"/>
    <w:rsid w:val="00154CF0"/>
    <w:rsid w:val="001552E7"/>
    <w:rsid w:val="001566B4"/>
    <w:rsid w:val="00174D1A"/>
    <w:rsid w:val="001A66B7"/>
    <w:rsid w:val="001C279E"/>
    <w:rsid w:val="001D459E"/>
    <w:rsid w:val="00211F02"/>
    <w:rsid w:val="0022348D"/>
    <w:rsid w:val="0026240A"/>
    <w:rsid w:val="002660AE"/>
    <w:rsid w:val="0027011C"/>
    <w:rsid w:val="00274200"/>
    <w:rsid w:val="00275740"/>
    <w:rsid w:val="0029443C"/>
    <w:rsid w:val="002A0269"/>
    <w:rsid w:val="002E3BBB"/>
    <w:rsid w:val="00303684"/>
    <w:rsid w:val="003143F5"/>
    <w:rsid w:val="00314854"/>
    <w:rsid w:val="00342DFB"/>
    <w:rsid w:val="00394191"/>
    <w:rsid w:val="003C4062"/>
    <w:rsid w:val="003C51CD"/>
    <w:rsid w:val="003C6034"/>
    <w:rsid w:val="003F1BBF"/>
    <w:rsid w:val="00400B5C"/>
    <w:rsid w:val="00407D46"/>
    <w:rsid w:val="004368E0"/>
    <w:rsid w:val="00485E52"/>
    <w:rsid w:val="004C13DD"/>
    <w:rsid w:val="004D3ABE"/>
    <w:rsid w:val="004E3441"/>
    <w:rsid w:val="00500579"/>
    <w:rsid w:val="00520AA3"/>
    <w:rsid w:val="00525DFF"/>
    <w:rsid w:val="005557D6"/>
    <w:rsid w:val="00580B85"/>
    <w:rsid w:val="005A5366"/>
    <w:rsid w:val="005B1496"/>
    <w:rsid w:val="005B3F24"/>
    <w:rsid w:val="006369EB"/>
    <w:rsid w:val="00637E73"/>
    <w:rsid w:val="0065766C"/>
    <w:rsid w:val="006648E1"/>
    <w:rsid w:val="006865E9"/>
    <w:rsid w:val="00686E9A"/>
    <w:rsid w:val="00691F3E"/>
    <w:rsid w:val="00694BFB"/>
    <w:rsid w:val="006A106B"/>
    <w:rsid w:val="006B4901"/>
    <w:rsid w:val="006C523D"/>
    <w:rsid w:val="006D4036"/>
    <w:rsid w:val="00703747"/>
    <w:rsid w:val="00727DEA"/>
    <w:rsid w:val="00791DC0"/>
    <w:rsid w:val="007925E2"/>
    <w:rsid w:val="007A5259"/>
    <w:rsid w:val="007A7081"/>
    <w:rsid w:val="007F1CF5"/>
    <w:rsid w:val="00803EEA"/>
    <w:rsid w:val="00834EDE"/>
    <w:rsid w:val="00850765"/>
    <w:rsid w:val="008736AA"/>
    <w:rsid w:val="00892D36"/>
    <w:rsid w:val="008B0EDD"/>
    <w:rsid w:val="008D275D"/>
    <w:rsid w:val="00946186"/>
    <w:rsid w:val="00980327"/>
    <w:rsid w:val="00986478"/>
    <w:rsid w:val="009B2172"/>
    <w:rsid w:val="009B5557"/>
    <w:rsid w:val="009F1067"/>
    <w:rsid w:val="00A31E01"/>
    <w:rsid w:val="00A527AD"/>
    <w:rsid w:val="00A718CF"/>
    <w:rsid w:val="00AA069B"/>
    <w:rsid w:val="00AE48A0"/>
    <w:rsid w:val="00AE61BE"/>
    <w:rsid w:val="00AE7A88"/>
    <w:rsid w:val="00B16F25"/>
    <w:rsid w:val="00B24422"/>
    <w:rsid w:val="00B529E0"/>
    <w:rsid w:val="00B66B81"/>
    <w:rsid w:val="00B71E6F"/>
    <w:rsid w:val="00B75FD6"/>
    <w:rsid w:val="00B80C20"/>
    <w:rsid w:val="00B844FE"/>
    <w:rsid w:val="00B86B4F"/>
    <w:rsid w:val="00BA1F84"/>
    <w:rsid w:val="00BC562B"/>
    <w:rsid w:val="00C321C8"/>
    <w:rsid w:val="00C33014"/>
    <w:rsid w:val="00C33434"/>
    <w:rsid w:val="00C34869"/>
    <w:rsid w:val="00C42EB6"/>
    <w:rsid w:val="00C62327"/>
    <w:rsid w:val="00C717C7"/>
    <w:rsid w:val="00C85096"/>
    <w:rsid w:val="00CB1005"/>
    <w:rsid w:val="00CB20EF"/>
    <w:rsid w:val="00CC1F3B"/>
    <w:rsid w:val="00CD12CB"/>
    <w:rsid w:val="00CD36CF"/>
    <w:rsid w:val="00CF1DCA"/>
    <w:rsid w:val="00CF1FAD"/>
    <w:rsid w:val="00D1278A"/>
    <w:rsid w:val="00D35CC1"/>
    <w:rsid w:val="00D579FC"/>
    <w:rsid w:val="00D718C3"/>
    <w:rsid w:val="00D81C16"/>
    <w:rsid w:val="00DE526B"/>
    <w:rsid w:val="00DF199D"/>
    <w:rsid w:val="00E01542"/>
    <w:rsid w:val="00E24FB9"/>
    <w:rsid w:val="00E365F1"/>
    <w:rsid w:val="00E40C78"/>
    <w:rsid w:val="00E5562F"/>
    <w:rsid w:val="00E60C24"/>
    <w:rsid w:val="00E62F48"/>
    <w:rsid w:val="00E831B3"/>
    <w:rsid w:val="00E87BF5"/>
    <w:rsid w:val="00E95FBC"/>
    <w:rsid w:val="00EA3864"/>
    <w:rsid w:val="00EC1BF4"/>
    <w:rsid w:val="00EC5E63"/>
    <w:rsid w:val="00EE70CB"/>
    <w:rsid w:val="00F41CA2"/>
    <w:rsid w:val="00F443C0"/>
    <w:rsid w:val="00F62EFB"/>
    <w:rsid w:val="00F939A4"/>
    <w:rsid w:val="00FA7B09"/>
    <w:rsid w:val="00FD5B51"/>
    <w:rsid w:val="00FE067E"/>
    <w:rsid w:val="00FE208F"/>
    <w:rsid w:val="00FE7F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5270A5"/>
  <w15:chartTrackingRefBased/>
  <w15:docId w15:val="{20ABFC16-A89A-44E3-88C5-1ACBB12C2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qFormat="1"/>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qFormat/>
    <w:rsid w:val="003F1BBF"/>
    <w:pPr>
      <w:spacing w:line="240" w:lineRule="auto"/>
    </w:pPr>
    <w:rPr>
      <w:rFonts w:asciiTheme="minorHAnsi" w:hAnsiTheme="minorHAnsi"/>
      <w:color w:val="auto"/>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qFormat/>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3F1BBF"/>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E6BBFE3789E4A109558EEE68DD3D99D"/>
        <w:category>
          <w:name w:val="General"/>
          <w:gallery w:val="placeholder"/>
        </w:category>
        <w:types>
          <w:type w:val="bbPlcHdr"/>
        </w:types>
        <w:behaviors>
          <w:behavior w:val="content"/>
        </w:behaviors>
        <w:guid w:val="{1387C58E-884F-47A2-8D6E-9E19246CB63C}"/>
      </w:docPartPr>
      <w:docPartBody>
        <w:p w:rsidR="0031598E" w:rsidRDefault="0031598E">
          <w:pPr>
            <w:pStyle w:val="3E6BBFE3789E4A109558EEE68DD3D99D"/>
          </w:pPr>
          <w:r w:rsidRPr="00B844FE">
            <w:t>Prefix Text</w:t>
          </w:r>
        </w:p>
      </w:docPartBody>
    </w:docPart>
    <w:docPart>
      <w:docPartPr>
        <w:name w:val="01E968B2324040FC976AD396D8874666"/>
        <w:category>
          <w:name w:val="General"/>
          <w:gallery w:val="placeholder"/>
        </w:category>
        <w:types>
          <w:type w:val="bbPlcHdr"/>
        </w:types>
        <w:behaviors>
          <w:behavior w:val="content"/>
        </w:behaviors>
        <w:guid w:val="{CB7BB293-B8BF-4393-ACB5-2A8C5B25C45B}"/>
      </w:docPartPr>
      <w:docPartBody>
        <w:p w:rsidR="0031598E" w:rsidRDefault="0031598E">
          <w:pPr>
            <w:pStyle w:val="01E968B2324040FC976AD396D8874666"/>
          </w:pPr>
          <w:r w:rsidRPr="00B844FE">
            <w:t>[Type here]</w:t>
          </w:r>
        </w:p>
      </w:docPartBody>
    </w:docPart>
    <w:docPart>
      <w:docPartPr>
        <w:name w:val="124DA84C35BB41E3961041977149EDB5"/>
        <w:category>
          <w:name w:val="General"/>
          <w:gallery w:val="placeholder"/>
        </w:category>
        <w:types>
          <w:type w:val="bbPlcHdr"/>
        </w:types>
        <w:behaviors>
          <w:behavior w:val="content"/>
        </w:behaviors>
        <w:guid w:val="{050684A7-8EF9-4656-90B1-20B28964BDF2}"/>
      </w:docPartPr>
      <w:docPartBody>
        <w:p w:rsidR="0031598E" w:rsidRDefault="0031598E">
          <w:pPr>
            <w:pStyle w:val="124DA84C35BB41E3961041977149EDB5"/>
          </w:pPr>
          <w:r w:rsidRPr="00B844FE">
            <w:t>Number</w:t>
          </w:r>
        </w:p>
      </w:docPartBody>
    </w:docPart>
    <w:docPart>
      <w:docPartPr>
        <w:name w:val="EB523517F7EE4D13AF0F08D6E9F3924E"/>
        <w:category>
          <w:name w:val="General"/>
          <w:gallery w:val="placeholder"/>
        </w:category>
        <w:types>
          <w:type w:val="bbPlcHdr"/>
        </w:types>
        <w:behaviors>
          <w:behavior w:val="content"/>
        </w:behaviors>
        <w:guid w:val="{2E3AA134-E78C-4EF9-9A81-2FB91B8B0828}"/>
      </w:docPartPr>
      <w:docPartBody>
        <w:p w:rsidR="0031598E" w:rsidRDefault="0031598E">
          <w:pPr>
            <w:pStyle w:val="EB523517F7EE4D13AF0F08D6E9F3924E"/>
          </w:pPr>
          <w:r w:rsidRPr="00B844FE">
            <w:t>Enter Sponsors Here</w:t>
          </w:r>
        </w:p>
      </w:docPartBody>
    </w:docPart>
    <w:docPart>
      <w:docPartPr>
        <w:name w:val="0724854E620F49EC8635374803CA3F4D"/>
        <w:category>
          <w:name w:val="General"/>
          <w:gallery w:val="placeholder"/>
        </w:category>
        <w:types>
          <w:type w:val="bbPlcHdr"/>
        </w:types>
        <w:behaviors>
          <w:behavior w:val="content"/>
        </w:behaviors>
        <w:guid w:val="{6E917461-48C4-4455-B11E-F35DFF721378}"/>
      </w:docPartPr>
      <w:docPartBody>
        <w:p w:rsidR="0031598E" w:rsidRDefault="0031598E">
          <w:pPr>
            <w:pStyle w:val="0724854E620F49EC8635374803CA3F4D"/>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508"/>
    <w:rsid w:val="000E0A26"/>
    <w:rsid w:val="0031598E"/>
    <w:rsid w:val="00485E52"/>
    <w:rsid w:val="00580B85"/>
    <w:rsid w:val="006648E1"/>
    <w:rsid w:val="00703747"/>
    <w:rsid w:val="00727DEA"/>
    <w:rsid w:val="007925E2"/>
    <w:rsid w:val="008B0EDD"/>
    <w:rsid w:val="00BF5508"/>
    <w:rsid w:val="00CB1005"/>
    <w:rsid w:val="00CF1FAD"/>
    <w:rsid w:val="00E24FB9"/>
    <w:rsid w:val="00E40C78"/>
    <w:rsid w:val="00EC1B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E6BBFE3789E4A109558EEE68DD3D99D">
    <w:name w:val="3E6BBFE3789E4A109558EEE68DD3D99D"/>
  </w:style>
  <w:style w:type="paragraph" w:customStyle="1" w:styleId="01E968B2324040FC976AD396D8874666">
    <w:name w:val="01E968B2324040FC976AD396D8874666"/>
  </w:style>
  <w:style w:type="paragraph" w:customStyle="1" w:styleId="124DA84C35BB41E3961041977149EDB5">
    <w:name w:val="124DA84C35BB41E3961041977149EDB5"/>
  </w:style>
  <w:style w:type="paragraph" w:customStyle="1" w:styleId="EB523517F7EE4D13AF0F08D6E9F3924E">
    <w:name w:val="EB523517F7EE4D13AF0F08D6E9F3924E"/>
  </w:style>
  <w:style w:type="character" w:styleId="PlaceholderText">
    <w:name w:val="Placeholder Text"/>
    <w:basedOn w:val="DefaultParagraphFont"/>
    <w:uiPriority w:val="99"/>
    <w:semiHidden/>
    <w:rPr>
      <w:color w:val="808080"/>
    </w:rPr>
  </w:style>
  <w:style w:type="paragraph" w:customStyle="1" w:styleId="0724854E620F49EC8635374803CA3F4D">
    <w:name w:val="0724854E620F49EC8635374803CA3F4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11</TotalTime>
  <Pages>4</Pages>
  <Words>902</Words>
  <Characters>4621</Characters>
  <Application>Microsoft Office Word</Application>
  <DocSecurity>0</DocSecurity>
  <Lines>75</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Kristin Jones</cp:lastModifiedBy>
  <cp:revision>11</cp:revision>
  <dcterms:created xsi:type="dcterms:W3CDTF">2026-01-24T14:53:00Z</dcterms:created>
  <dcterms:modified xsi:type="dcterms:W3CDTF">2026-01-30T13:29:00Z</dcterms:modified>
</cp:coreProperties>
</file>